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97" w:rsidRDefault="00877821">
      <w:pPr>
        <w:pStyle w:val="NoSpacing"/>
        <w:rPr>
          <w:rFonts w:ascii="Cambria" w:hAnsi="Cambria" w:cs="Times New Roman"/>
          <w:sz w:val="72"/>
          <w:szCs w:val="72"/>
        </w:rPr>
      </w:pPr>
      <w:r w:rsidRPr="00877821">
        <w:rPr>
          <w:noProof/>
        </w:rPr>
        <w:pict>
          <v:rect id="_x0000_s1026" style="position:absolute;margin-left:0;margin-top:0;width:623.3pt;height:62.5pt;z-index:1;mso-position-horizontal:center;mso-position-horizontal-relative:page;mso-position-vertical:bottom;mso-position-vertical-relative:page" o:allowincell="f" fillcolor="#4bacc6" strokecolor="#31849b">
            <w10:wrap anchorx="page" anchory="page"/>
          </v:rect>
        </w:pict>
      </w:r>
      <w:r w:rsidRPr="00877821">
        <w:rPr>
          <w:noProof/>
        </w:rPr>
        <w:pict>
          <v:rect id="_x0000_s1027" style="position:absolute;margin-left:32.6pt;margin-top:0;width:7.15pt;height:882.2pt;z-index:4;mso-position-horizontal-relative:page;mso-position-vertical:center;mso-position-vertical-relative:page" o:allowincell="f" strokecolor="#31849b">
            <w10:wrap anchorx="margin" anchory="page"/>
          </v:rect>
        </w:pict>
      </w:r>
      <w:r w:rsidRPr="00877821">
        <w:rPr>
          <w:noProof/>
        </w:rPr>
        <w:pict>
          <v:rect id="_x0000_s1028" style="position:absolute;margin-left:557pt;margin-top:0;width:7.15pt;height:882.2pt;z-index:3;mso-position-horizontal-relative:page;mso-position-vertical:center;mso-position-vertical-relative:page" o:allowincell="f" strokecolor="#31849b">
            <w10:wrap anchorx="page" anchory="page"/>
          </v:rect>
        </w:pict>
      </w:r>
      <w:r w:rsidRPr="00877821">
        <w:rPr>
          <w:noProof/>
        </w:rPr>
        <w:pict>
          <v:rect id="_x0000_s1029" style="position:absolute;margin-left:0;margin-top:.75pt;width:623.3pt;height:62.5pt;z-index:2;mso-position-horizontal:center;mso-position-horizontal-relative:page;mso-position-vertical-relative:page" o:allowincell="f" fillcolor="#4bacc6" strokecolor="#31849b">
            <w10:wrap anchorx="page" anchory="margin"/>
          </v:rect>
        </w:pict>
      </w:r>
    </w:p>
    <w:p w:rsidR="007D1197" w:rsidRDefault="007D1197">
      <w:pPr>
        <w:pStyle w:val="NoSpacing"/>
        <w:rPr>
          <w:rFonts w:ascii="Cambria" w:hAnsi="Cambria" w:cs="Times New Roman"/>
          <w:sz w:val="36"/>
          <w:szCs w:val="36"/>
        </w:rPr>
      </w:pPr>
    </w:p>
    <w:p w:rsidR="007D1197" w:rsidRDefault="007D1197">
      <w:pPr>
        <w:pStyle w:val="NoSpacing"/>
        <w:rPr>
          <w:rFonts w:ascii="Cambria" w:hAnsi="Cambria" w:cs="Times New Roman"/>
          <w:sz w:val="36"/>
          <w:szCs w:val="36"/>
        </w:rPr>
      </w:pPr>
    </w:p>
    <w:p w:rsidR="007D1197" w:rsidRDefault="007D1197">
      <w:pPr>
        <w:pStyle w:val="NoSpacing"/>
        <w:rPr>
          <w:rFonts w:ascii="Cambria" w:hAnsi="Cambria" w:cs="Times New Roman"/>
          <w:sz w:val="36"/>
          <w:szCs w:val="36"/>
        </w:rPr>
      </w:pPr>
    </w:p>
    <w:p w:rsidR="007D1197" w:rsidRDefault="007D1197">
      <w:pPr>
        <w:pStyle w:val="NoSpacing"/>
        <w:rPr>
          <w:rFonts w:cs="Times New Roman"/>
        </w:rPr>
      </w:pPr>
    </w:p>
    <w:p w:rsidR="007D1197" w:rsidRDefault="007D1197">
      <w:pPr>
        <w:pStyle w:val="NoSpacing"/>
        <w:rPr>
          <w:rFonts w:cs="Times New Roman"/>
        </w:rPr>
      </w:pPr>
    </w:p>
    <w:p w:rsidR="007D1197" w:rsidRDefault="007D1197" w:rsidP="00E7074F">
      <w:pPr>
        <w:pStyle w:val="NoSpacing"/>
        <w:rPr>
          <w:rFonts w:cs="Times New Roman"/>
        </w:rPr>
      </w:pPr>
    </w:p>
    <w:p w:rsidR="007D1197" w:rsidRDefault="007D1197"/>
    <w:p w:rsidR="007D1197" w:rsidRDefault="007D1197" w:rsidP="00512FFC">
      <w:pPr>
        <w:pStyle w:val="NoSpacing"/>
        <w:jc w:val="center"/>
        <w:rPr>
          <w:rFonts w:ascii="Cambria" w:hAnsi="Cambria" w:cs="Times New Roman"/>
          <w:sz w:val="72"/>
          <w:szCs w:val="72"/>
        </w:rPr>
      </w:pPr>
      <w:r>
        <w:rPr>
          <w:rFonts w:ascii="Cambria" w:hAnsi="Cambria" w:cs="Times New Roman"/>
          <w:sz w:val="72"/>
          <w:szCs w:val="72"/>
        </w:rPr>
        <w:t>Evoluþia negocierilor Rundei Doha</w:t>
      </w:r>
    </w:p>
    <w:p w:rsidR="007D1197" w:rsidRDefault="007D1197">
      <w:pPr>
        <w:rPr>
          <w:kern w:val="2"/>
          <w:sz w:val="36"/>
          <w:szCs w:val="36"/>
        </w:rPr>
      </w:pPr>
    </w:p>
    <w:p w:rsidR="007D1197" w:rsidRDefault="007D1197">
      <w:pPr>
        <w:rPr>
          <w:kern w:val="2"/>
          <w:sz w:val="36"/>
          <w:szCs w:val="36"/>
        </w:rPr>
      </w:pPr>
    </w:p>
    <w:p w:rsidR="007D1197" w:rsidRDefault="007D1197">
      <w:pPr>
        <w:rPr>
          <w:kern w:val="2"/>
          <w:sz w:val="36"/>
          <w:szCs w:val="36"/>
        </w:rPr>
      </w:pPr>
    </w:p>
    <w:p w:rsidR="007D1197" w:rsidRDefault="007D1197">
      <w:pPr>
        <w:rPr>
          <w:kern w:val="2"/>
          <w:sz w:val="36"/>
          <w:szCs w:val="36"/>
        </w:rPr>
      </w:pPr>
    </w:p>
    <w:p w:rsidR="007D1197" w:rsidRDefault="007D1197">
      <w:pPr>
        <w:rPr>
          <w:kern w:val="2"/>
          <w:sz w:val="36"/>
          <w:szCs w:val="36"/>
        </w:rPr>
      </w:pPr>
    </w:p>
    <w:p w:rsidR="007D1197" w:rsidRDefault="007D1197">
      <w:pPr>
        <w:rPr>
          <w:kern w:val="2"/>
          <w:sz w:val="36"/>
          <w:szCs w:val="36"/>
        </w:rPr>
      </w:pPr>
    </w:p>
    <w:p w:rsidR="007D1197" w:rsidRDefault="007D1197">
      <w:pPr>
        <w:rPr>
          <w:kern w:val="2"/>
          <w:sz w:val="36"/>
          <w:szCs w:val="36"/>
        </w:rPr>
      </w:pPr>
    </w:p>
    <w:p w:rsidR="007D1197" w:rsidRDefault="007D1197">
      <w:pPr>
        <w:rPr>
          <w:kern w:val="2"/>
          <w:sz w:val="36"/>
          <w:szCs w:val="36"/>
        </w:rPr>
      </w:pPr>
    </w:p>
    <w:p w:rsidR="007D1197" w:rsidRDefault="007D1197" w:rsidP="00B70D78">
      <w:pPr>
        <w:jc w:val="right"/>
        <w:rPr>
          <w:kern w:val="2"/>
          <w:sz w:val="36"/>
          <w:szCs w:val="36"/>
        </w:rPr>
      </w:pPr>
    </w:p>
    <w:p w:rsidR="007D1197" w:rsidRDefault="007D1197" w:rsidP="00B70D78">
      <w:pPr>
        <w:jc w:val="right"/>
        <w:rPr>
          <w:kern w:val="2"/>
          <w:sz w:val="36"/>
          <w:szCs w:val="36"/>
        </w:rPr>
      </w:pPr>
    </w:p>
    <w:p w:rsidR="007D1197" w:rsidRDefault="007D1197" w:rsidP="00B70D78">
      <w:pPr>
        <w:jc w:val="right"/>
        <w:rPr>
          <w:kern w:val="2"/>
          <w:sz w:val="36"/>
          <w:szCs w:val="36"/>
        </w:rPr>
      </w:pPr>
    </w:p>
    <w:p w:rsidR="007D1197" w:rsidRDefault="007D1197" w:rsidP="00AC2490">
      <w:pPr>
        <w:jc w:val="right"/>
        <w:outlineLvl w:val="0"/>
        <w:rPr>
          <w:kern w:val="2"/>
          <w:sz w:val="36"/>
          <w:szCs w:val="36"/>
        </w:rPr>
      </w:pPr>
      <w:r>
        <w:rPr>
          <w:kern w:val="2"/>
          <w:sz w:val="36"/>
          <w:szCs w:val="36"/>
        </w:rPr>
        <w:t xml:space="preserve"> </w:t>
      </w:r>
    </w:p>
    <w:p w:rsidR="007D1197" w:rsidRPr="00512FFC" w:rsidRDefault="007D1197" w:rsidP="00AC2490">
      <w:pPr>
        <w:jc w:val="center"/>
        <w:outlineLvl w:val="0"/>
        <w:rPr>
          <w:kern w:val="2"/>
          <w:sz w:val="36"/>
          <w:szCs w:val="36"/>
        </w:rPr>
      </w:pPr>
      <w:r w:rsidRPr="008D08F4">
        <w:rPr>
          <w:kern w:val="2"/>
          <w:sz w:val="36"/>
          <w:szCs w:val="36"/>
        </w:rPr>
        <w:lastRenderedPageBreak/>
        <w:t>Evoluţia negocierilor Rundei Doha</w:t>
      </w:r>
    </w:p>
    <w:p w:rsidR="007D1197" w:rsidRPr="008D08F4" w:rsidRDefault="007D1197" w:rsidP="008D08F4">
      <w:pPr>
        <w:pStyle w:val="NormalWeb"/>
        <w:spacing w:before="0" w:beforeAutospacing="0" w:after="0" w:afterAutospacing="0" w:line="276" w:lineRule="auto"/>
        <w:ind w:firstLine="851"/>
        <w:jc w:val="center"/>
        <w:rPr>
          <w:kern w:val="2"/>
          <w:sz w:val="36"/>
          <w:szCs w:val="36"/>
        </w:rPr>
      </w:pPr>
    </w:p>
    <w:p w:rsidR="007D1197" w:rsidRDefault="007D1197" w:rsidP="00EA30B5">
      <w:pPr>
        <w:pStyle w:val="NormalWeb"/>
        <w:spacing w:before="0" w:beforeAutospacing="0" w:after="0" w:afterAutospacing="0" w:line="276" w:lineRule="auto"/>
        <w:ind w:firstLine="851"/>
        <w:rPr>
          <w:kern w:val="2"/>
        </w:rPr>
      </w:pPr>
      <w:r w:rsidRPr="00EA30B5">
        <w:rPr>
          <w:kern w:val="2"/>
        </w:rPr>
        <w:t>Runda Doha este o Rund</w:t>
      </w:r>
      <w:r>
        <w:rPr>
          <w:kern w:val="2"/>
        </w:rPr>
        <w:t>ă</w:t>
      </w:r>
      <w:r w:rsidRPr="00EA30B5">
        <w:rPr>
          <w:kern w:val="2"/>
        </w:rPr>
        <w:t xml:space="preserve"> pentru Dezvoltare menit</w:t>
      </w:r>
      <w:r>
        <w:rPr>
          <w:kern w:val="2"/>
        </w:rPr>
        <w:t>ă</w:t>
      </w:r>
      <w:r w:rsidRPr="00EA30B5">
        <w:rPr>
          <w:kern w:val="2"/>
        </w:rPr>
        <w:t xml:space="preserve"> s</w:t>
      </w:r>
      <w:r>
        <w:rPr>
          <w:kern w:val="2"/>
        </w:rPr>
        <w:t>ă</w:t>
      </w:r>
      <w:r w:rsidRPr="00EA30B5">
        <w:rPr>
          <w:kern w:val="2"/>
        </w:rPr>
        <w:t xml:space="preserve"> ofere </w:t>
      </w:r>
      <w:r>
        <w:rPr>
          <w:kern w:val="2"/>
        </w:rPr>
        <w:t>ţă</w:t>
      </w:r>
      <w:r w:rsidRPr="00EA30B5">
        <w:rPr>
          <w:kern w:val="2"/>
        </w:rPr>
        <w:t xml:space="preserve">rilor </w:t>
      </w:r>
      <w:r>
        <w:rPr>
          <w:kern w:val="2"/>
        </w:rPr>
        <w:t>î</w:t>
      </w:r>
      <w:r w:rsidRPr="00EA30B5">
        <w:rPr>
          <w:kern w:val="2"/>
        </w:rPr>
        <w:t xml:space="preserve">n curs de dezvoltare </w:t>
      </w:r>
      <w:r>
        <w:rPr>
          <w:kern w:val="2"/>
        </w:rPr>
        <w:t>ş</w:t>
      </w:r>
      <w:r w:rsidRPr="00EA30B5">
        <w:rPr>
          <w:kern w:val="2"/>
        </w:rPr>
        <w:t>anse reale pentru a-</w:t>
      </w:r>
      <w:r>
        <w:rPr>
          <w:kern w:val="2"/>
        </w:rPr>
        <w:t>ş</w:t>
      </w:r>
      <w:r w:rsidRPr="00EA30B5">
        <w:rPr>
          <w:kern w:val="2"/>
        </w:rPr>
        <w:t xml:space="preserve">i contura propriile strategii de dezvoltare, iar  </w:t>
      </w:r>
      <w:r>
        <w:rPr>
          <w:kern w:val="2"/>
        </w:rPr>
        <w:t>ţă</w:t>
      </w:r>
      <w:r w:rsidRPr="00EA30B5">
        <w:rPr>
          <w:kern w:val="2"/>
        </w:rPr>
        <w:t>rilor mai slab dezvoltate, acces deplin pe pie</w:t>
      </w:r>
      <w:r>
        <w:rPr>
          <w:kern w:val="2"/>
        </w:rPr>
        <w:t>ţ</w:t>
      </w:r>
      <w:r w:rsidRPr="00EA30B5">
        <w:rPr>
          <w:kern w:val="2"/>
        </w:rPr>
        <w:t xml:space="preserve">ele </w:t>
      </w:r>
      <w:r>
        <w:rPr>
          <w:kern w:val="2"/>
        </w:rPr>
        <w:t>ţă</w:t>
      </w:r>
      <w:r w:rsidRPr="00EA30B5">
        <w:rPr>
          <w:kern w:val="2"/>
        </w:rPr>
        <w:t xml:space="preserve">rilor dezvoltate </w:t>
      </w:r>
      <w:r>
        <w:rPr>
          <w:kern w:val="2"/>
        </w:rPr>
        <w:t>ş</w:t>
      </w:r>
      <w:r w:rsidRPr="00EA30B5">
        <w:rPr>
          <w:kern w:val="2"/>
        </w:rPr>
        <w:t xml:space="preserve">i </w:t>
      </w:r>
      <w:r>
        <w:rPr>
          <w:kern w:val="2"/>
        </w:rPr>
        <w:t>î</w:t>
      </w:r>
      <w:r w:rsidRPr="00EA30B5">
        <w:rPr>
          <w:kern w:val="2"/>
        </w:rPr>
        <w:t>n curs de dezvoltare. Printre obiectivele negocierilor din Runda Doha se afl</w:t>
      </w:r>
      <w:r>
        <w:rPr>
          <w:kern w:val="2"/>
        </w:rPr>
        <w:t>ă</w:t>
      </w:r>
      <w:r w:rsidRPr="00EA30B5">
        <w:rPr>
          <w:kern w:val="2"/>
        </w:rPr>
        <w:t xml:space="preserve"> </w:t>
      </w:r>
      <w:r>
        <w:rPr>
          <w:kern w:val="2"/>
        </w:rPr>
        <w:t>ş</w:t>
      </w:r>
      <w:r w:rsidRPr="00EA30B5">
        <w:rPr>
          <w:kern w:val="2"/>
        </w:rPr>
        <w:t>i: eliminarea tuturor subven</w:t>
      </w:r>
      <w:r>
        <w:rPr>
          <w:kern w:val="2"/>
        </w:rPr>
        <w:t>ţ</w:t>
      </w:r>
      <w:r w:rsidRPr="00EA30B5">
        <w:rPr>
          <w:kern w:val="2"/>
        </w:rPr>
        <w:t xml:space="preserve">iilor la export, simplificarea regulilor privind exporturile provenite din </w:t>
      </w:r>
      <w:r>
        <w:rPr>
          <w:kern w:val="2"/>
        </w:rPr>
        <w:t>ţă</w:t>
      </w:r>
      <w:r w:rsidRPr="00EA30B5">
        <w:rPr>
          <w:kern w:val="2"/>
        </w:rPr>
        <w:t>rile cele mai slab dezvoltate, ac</w:t>
      </w:r>
      <w:r>
        <w:rPr>
          <w:kern w:val="2"/>
        </w:rPr>
        <w:t>ţ</w:t>
      </w:r>
      <w:r w:rsidRPr="00EA30B5">
        <w:rPr>
          <w:kern w:val="2"/>
        </w:rPr>
        <w:t>iuni concrete privind bunurile de importan</w:t>
      </w:r>
      <w:r>
        <w:rPr>
          <w:kern w:val="2"/>
        </w:rPr>
        <w:t>ţă</w:t>
      </w:r>
      <w:r w:rsidRPr="00EA30B5">
        <w:rPr>
          <w:kern w:val="2"/>
        </w:rPr>
        <w:t xml:space="preserve"> deosebit</w:t>
      </w:r>
      <w:r>
        <w:rPr>
          <w:kern w:val="2"/>
        </w:rPr>
        <w:t>ă</w:t>
      </w:r>
      <w:r w:rsidRPr="00EA30B5">
        <w:rPr>
          <w:kern w:val="2"/>
        </w:rPr>
        <w:t xml:space="preserve"> pentru aceste state - cu</w:t>
      </w:r>
      <w:r>
        <w:rPr>
          <w:kern w:val="2"/>
        </w:rPr>
        <w:t>m ar fi accesul la medicamente.</w:t>
      </w:r>
      <w:r w:rsidRPr="00190E5B">
        <w:rPr>
          <w:noProof/>
          <w:kern w:val="2"/>
        </w:rPr>
        <w:t xml:space="preserve"> </w:t>
      </w:r>
    </w:p>
    <w:p w:rsidR="007D1197" w:rsidRDefault="007D1197" w:rsidP="00EE4111">
      <w:pPr>
        <w:spacing w:after="0"/>
        <w:ind w:firstLine="851"/>
        <w:rPr>
          <w:rFonts w:ascii="Times New Roman" w:hAnsi="Times New Roman" w:cs="Times New Roman"/>
          <w:kern w:val="2"/>
          <w:sz w:val="24"/>
          <w:szCs w:val="24"/>
        </w:rPr>
      </w:pPr>
      <w:r>
        <w:rPr>
          <w:rFonts w:ascii="Times New Roman" w:hAnsi="Times New Roman" w:cs="Times New Roman"/>
          <w:kern w:val="2"/>
          <w:sz w:val="24"/>
          <w:szCs w:val="24"/>
        </w:rPr>
        <w:t>E</w:t>
      </w:r>
      <w:r w:rsidRPr="00EA30B5">
        <w:rPr>
          <w:rFonts w:ascii="Times New Roman" w:hAnsi="Times New Roman" w:cs="Times New Roman"/>
          <w:kern w:val="2"/>
          <w:sz w:val="24"/>
          <w:szCs w:val="24"/>
        </w:rPr>
        <w:t>ste prima rundă care nu se bazează pe reciprocitate totală (fiecare membru reduce in mod egal taxele vamale). Runda Doha ţine cont de nivelul de dezvoltare al ţărilor participante, astfel încât ţările dezvoltate vor reduce mai mult taxele vamale decât ţările în curs de dezvoltare, iar ţările cel mai puţin dezvoltate nu vor fi obligate să reducă.</w:t>
      </w:r>
    </w:p>
    <w:p w:rsidR="007D1197" w:rsidRPr="00D33F6F" w:rsidRDefault="007D1197" w:rsidP="00EE4111">
      <w:pPr>
        <w:spacing w:after="0"/>
        <w:ind w:firstLine="851"/>
        <w:rPr>
          <w:rFonts w:ascii="Times New Roman" w:hAnsi="Times New Roman" w:cs="Times New Roman"/>
          <w:kern w:val="2"/>
          <w:sz w:val="24"/>
          <w:szCs w:val="24"/>
          <w:lang w:val="en-GB" w:eastAsia="en-GB"/>
        </w:rPr>
      </w:pPr>
      <w:r w:rsidRPr="00D33F6F">
        <w:rPr>
          <w:rFonts w:ascii="Times New Roman" w:hAnsi="Times New Roman" w:cs="Times New Roman"/>
          <w:kern w:val="2"/>
          <w:sz w:val="24"/>
          <w:szCs w:val="24"/>
          <w:lang w:eastAsia="en-GB"/>
        </w:rPr>
        <w:t xml:space="preserve">Celor mai sărace ţări în curs de dezvoltare nu li se vor cere concesii în plus decât aceea de consolidare a taxelor vamale actuale, adică  să se angajeze să menţină nivelul actual al deschiderii de piaţă. De aceea Runda </w:t>
      </w:r>
      <w:r w:rsidRPr="00EA30B5">
        <w:rPr>
          <w:rFonts w:ascii="Times New Roman" w:hAnsi="Times New Roman" w:cs="Times New Roman"/>
          <w:kern w:val="2"/>
          <w:sz w:val="24"/>
          <w:szCs w:val="24"/>
          <w:lang w:eastAsia="en-GB"/>
        </w:rPr>
        <w:t>Doha</w:t>
      </w:r>
      <w:r w:rsidRPr="00D33F6F">
        <w:rPr>
          <w:rFonts w:ascii="Times New Roman" w:hAnsi="Times New Roman" w:cs="Times New Roman"/>
          <w:kern w:val="2"/>
          <w:sz w:val="24"/>
          <w:szCs w:val="24"/>
          <w:lang w:eastAsia="en-GB"/>
        </w:rPr>
        <w:t xml:space="preserve"> este numită şi „o rundă pe gratis”</w:t>
      </w:r>
    </w:p>
    <w:p w:rsidR="007D1197" w:rsidRPr="00EA30B5" w:rsidRDefault="007D1197" w:rsidP="00EA30B5">
      <w:pPr>
        <w:pStyle w:val="NormalWeb"/>
        <w:spacing w:before="0" w:beforeAutospacing="0" w:after="0" w:afterAutospacing="0" w:line="276" w:lineRule="auto"/>
        <w:ind w:firstLine="851"/>
        <w:rPr>
          <w:kern w:val="2"/>
        </w:rPr>
      </w:pPr>
      <w:r w:rsidRPr="00EA30B5">
        <w:rPr>
          <w:kern w:val="2"/>
        </w:rPr>
        <w:t>Realizarea obiectivelor negocierilor Rundei Doha poate determina, potrivit sus</w:t>
      </w:r>
      <w:r>
        <w:rPr>
          <w:kern w:val="2"/>
        </w:rPr>
        <w:t>ţ</w:t>
      </w:r>
      <w:r w:rsidRPr="00EA30B5">
        <w:rPr>
          <w:kern w:val="2"/>
        </w:rPr>
        <w:t>in</w:t>
      </w:r>
      <w:r>
        <w:rPr>
          <w:kern w:val="2"/>
        </w:rPr>
        <w:t>ă</w:t>
      </w:r>
      <w:r w:rsidRPr="00EA30B5">
        <w:rPr>
          <w:kern w:val="2"/>
        </w:rPr>
        <w:t>torilor ei, rezultate spectaculoase pentru comer</w:t>
      </w:r>
      <w:r>
        <w:rPr>
          <w:kern w:val="2"/>
        </w:rPr>
        <w:t>ţ</w:t>
      </w:r>
      <w:r w:rsidRPr="00EA30B5">
        <w:rPr>
          <w:kern w:val="2"/>
        </w:rPr>
        <w:t>ul mondial. De exemplu, se estimeaz</w:t>
      </w:r>
      <w:r>
        <w:rPr>
          <w:kern w:val="2"/>
        </w:rPr>
        <w:t>ă</w:t>
      </w:r>
      <w:r w:rsidRPr="00EA30B5">
        <w:rPr>
          <w:kern w:val="2"/>
        </w:rPr>
        <w:t xml:space="preserve"> reducerea cu o treime a barierelor </w:t>
      </w:r>
      <w:r>
        <w:rPr>
          <w:kern w:val="2"/>
        </w:rPr>
        <w:t>î</w:t>
      </w:r>
      <w:r w:rsidRPr="00EA30B5">
        <w:rPr>
          <w:kern w:val="2"/>
        </w:rPr>
        <w:t>n calea comer</w:t>
      </w:r>
      <w:r>
        <w:rPr>
          <w:kern w:val="2"/>
        </w:rPr>
        <w:t>ţ</w:t>
      </w:r>
      <w:r w:rsidRPr="00EA30B5">
        <w:rPr>
          <w:kern w:val="2"/>
        </w:rPr>
        <w:t>ului iar venitul global ar cre</w:t>
      </w:r>
      <w:r>
        <w:rPr>
          <w:kern w:val="2"/>
        </w:rPr>
        <w:t>ş</w:t>
      </w:r>
      <w:r w:rsidRPr="00EA30B5">
        <w:rPr>
          <w:kern w:val="2"/>
        </w:rPr>
        <w:t xml:space="preserve">te cu mai mult de 500 de miliarde de euro. </w:t>
      </w:r>
    </w:p>
    <w:p w:rsidR="007D1197" w:rsidRPr="00D33F6F" w:rsidRDefault="007D1197" w:rsidP="00EA30B5">
      <w:pPr>
        <w:spacing w:after="0"/>
        <w:ind w:firstLine="851"/>
        <w:rPr>
          <w:rFonts w:ascii="Times New Roman" w:hAnsi="Times New Roman" w:cs="Times New Roman"/>
          <w:kern w:val="2"/>
          <w:sz w:val="24"/>
          <w:szCs w:val="24"/>
          <w:lang w:val="en-GB" w:eastAsia="en-GB"/>
        </w:rPr>
      </w:pPr>
      <w:r w:rsidRPr="00EA30B5">
        <w:rPr>
          <w:rFonts w:ascii="Times New Roman" w:hAnsi="Times New Roman" w:cs="Times New Roman"/>
          <w:kern w:val="2"/>
          <w:sz w:val="24"/>
          <w:szCs w:val="24"/>
        </w:rPr>
        <w:t>Î</w:t>
      </w:r>
      <w:r w:rsidRPr="00D33F6F">
        <w:rPr>
          <w:rFonts w:ascii="Times New Roman" w:hAnsi="Times New Roman" w:cs="Times New Roman"/>
          <w:kern w:val="2"/>
          <w:sz w:val="24"/>
          <w:szCs w:val="24"/>
          <w:lang w:eastAsia="en-GB"/>
        </w:rPr>
        <w:t xml:space="preserve">n cadrul negocierilor comerciale din cadrul Rundei </w:t>
      </w:r>
      <w:r w:rsidRPr="00EA30B5">
        <w:rPr>
          <w:rFonts w:ascii="Times New Roman" w:hAnsi="Times New Roman" w:cs="Times New Roman"/>
          <w:kern w:val="2"/>
          <w:sz w:val="24"/>
          <w:szCs w:val="24"/>
          <w:lang w:eastAsia="en-GB"/>
        </w:rPr>
        <w:t>Doha</w:t>
      </w:r>
      <w:r w:rsidRPr="00D33F6F">
        <w:rPr>
          <w:rFonts w:ascii="Times New Roman" w:hAnsi="Times New Roman" w:cs="Times New Roman"/>
          <w:kern w:val="2"/>
          <w:sz w:val="24"/>
          <w:szCs w:val="24"/>
          <w:lang w:eastAsia="en-GB"/>
        </w:rPr>
        <w:t xml:space="preserve"> au fost abordate trei tipuri de probleme:</w:t>
      </w:r>
    </w:p>
    <w:p w:rsidR="007D1197" w:rsidRPr="00D33F6F" w:rsidRDefault="007D1197" w:rsidP="00EA30B5">
      <w:pPr>
        <w:spacing w:after="0"/>
        <w:ind w:firstLine="851"/>
        <w:rPr>
          <w:rFonts w:ascii="Times New Roman" w:hAnsi="Times New Roman" w:cs="Times New Roman"/>
          <w:kern w:val="2"/>
          <w:sz w:val="24"/>
          <w:szCs w:val="24"/>
          <w:lang w:val="en-GB" w:eastAsia="en-GB"/>
        </w:rPr>
      </w:pPr>
      <w:r w:rsidRPr="00D33F6F">
        <w:rPr>
          <w:rFonts w:ascii="Times New Roman" w:hAnsi="Times New Roman" w:cs="Times New Roman"/>
          <w:kern w:val="2"/>
          <w:sz w:val="24"/>
          <w:szCs w:val="24"/>
          <w:lang w:eastAsia="en-GB"/>
        </w:rPr>
        <w:t>-          accesul pe piaţă;</w:t>
      </w:r>
    </w:p>
    <w:p w:rsidR="007D1197" w:rsidRPr="00D33F6F" w:rsidRDefault="007D1197" w:rsidP="00EA30B5">
      <w:pPr>
        <w:spacing w:after="0"/>
        <w:ind w:firstLine="851"/>
        <w:rPr>
          <w:rFonts w:ascii="Times New Roman" w:hAnsi="Times New Roman" w:cs="Times New Roman"/>
          <w:kern w:val="2"/>
          <w:sz w:val="24"/>
          <w:szCs w:val="24"/>
          <w:lang w:val="en-GB" w:eastAsia="en-GB"/>
        </w:rPr>
      </w:pPr>
      <w:r w:rsidRPr="00D33F6F">
        <w:rPr>
          <w:rFonts w:ascii="Times New Roman" w:hAnsi="Times New Roman" w:cs="Times New Roman"/>
          <w:kern w:val="2"/>
          <w:sz w:val="24"/>
          <w:szCs w:val="24"/>
          <w:lang w:eastAsia="en-GB"/>
        </w:rPr>
        <w:t>-          subvenţiile din agricultur</w:t>
      </w:r>
      <w:r>
        <w:rPr>
          <w:rFonts w:ascii="Times New Roman" w:hAnsi="Times New Roman" w:cs="Times New Roman"/>
          <w:kern w:val="2"/>
          <w:sz w:val="24"/>
          <w:szCs w:val="24"/>
          <w:lang w:eastAsia="en-GB"/>
        </w:rPr>
        <w:t>ă</w:t>
      </w:r>
      <w:r w:rsidRPr="00D33F6F">
        <w:rPr>
          <w:rFonts w:ascii="Times New Roman" w:hAnsi="Times New Roman" w:cs="Times New Roman"/>
          <w:kern w:val="2"/>
          <w:sz w:val="24"/>
          <w:szCs w:val="24"/>
          <w:lang w:eastAsia="en-GB"/>
        </w:rPr>
        <w:t>;</w:t>
      </w:r>
    </w:p>
    <w:p w:rsidR="007D1197" w:rsidRPr="00D33F6F" w:rsidRDefault="007D1197" w:rsidP="00EA30B5">
      <w:pPr>
        <w:spacing w:after="0"/>
        <w:ind w:firstLine="851"/>
        <w:rPr>
          <w:rFonts w:ascii="Times New Roman" w:hAnsi="Times New Roman" w:cs="Times New Roman"/>
          <w:kern w:val="2"/>
          <w:sz w:val="24"/>
          <w:szCs w:val="24"/>
          <w:lang w:val="en-GB" w:eastAsia="en-GB"/>
        </w:rPr>
      </w:pPr>
      <w:r w:rsidRPr="00D33F6F">
        <w:rPr>
          <w:rFonts w:ascii="Times New Roman" w:hAnsi="Times New Roman" w:cs="Times New Roman"/>
          <w:kern w:val="2"/>
          <w:sz w:val="24"/>
          <w:szCs w:val="24"/>
          <w:lang w:eastAsia="en-GB"/>
        </w:rPr>
        <w:t>-          alte probleme: măsurile sanitare şi fitosanitare, indicaţiile geografice.</w:t>
      </w:r>
    </w:p>
    <w:p w:rsidR="007D1197" w:rsidRPr="00D33F6F" w:rsidRDefault="007D1197" w:rsidP="00EA30B5">
      <w:pPr>
        <w:spacing w:after="0"/>
        <w:ind w:firstLine="851"/>
        <w:rPr>
          <w:rFonts w:ascii="Times New Roman" w:hAnsi="Times New Roman" w:cs="Times New Roman"/>
          <w:kern w:val="2"/>
          <w:sz w:val="24"/>
          <w:szCs w:val="24"/>
          <w:lang w:val="en-GB" w:eastAsia="en-GB"/>
        </w:rPr>
      </w:pPr>
      <w:r w:rsidRPr="00D33F6F">
        <w:rPr>
          <w:rFonts w:ascii="Times New Roman" w:hAnsi="Times New Roman" w:cs="Times New Roman"/>
          <w:kern w:val="2"/>
          <w:sz w:val="24"/>
          <w:szCs w:val="24"/>
          <w:lang w:eastAsia="en-GB"/>
        </w:rPr>
        <w:t>Comerţul total cu produse agricole însumează o valoare de 634 miliarde Euro, anual, şi reprezintă 8,8% din comerţul mondial.</w:t>
      </w:r>
    </w:p>
    <w:p w:rsidR="007D1197" w:rsidRPr="00D33F6F" w:rsidRDefault="007D1197" w:rsidP="00EA30B5">
      <w:pPr>
        <w:spacing w:after="0"/>
        <w:ind w:firstLine="851"/>
        <w:rPr>
          <w:rFonts w:ascii="Times New Roman" w:hAnsi="Times New Roman" w:cs="Times New Roman"/>
          <w:kern w:val="2"/>
          <w:sz w:val="24"/>
          <w:szCs w:val="24"/>
          <w:lang w:val="en-GB" w:eastAsia="en-GB"/>
        </w:rPr>
      </w:pPr>
      <w:r w:rsidRPr="00D33F6F">
        <w:rPr>
          <w:rFonts w:ascii="Times New Roman" w:hAnsi="Times New Roman" w:cs="Times New Roman"/>
          <w:kern w:val="2"/>
          <w:sz w:val="24"/>
          <w:szCs w:val="24"/>
          <w:lang w:eastAsia="en-GB"/>
        </w:rPr>
        <w:t xml:space="preserve">Cele mai competitive ţări exportatoare de produse agricole doresc sa depăşească obstacolele din calea comerţului şi să-şi crească exporturile. Ţările în curs de dezvoltare doresc un acces mai bun pe pieţele ţărilor dezvoltate, incluzând ţările membre UE, şi de asemenea să-şi sporească exporturile lor, prin reducerea barierelor din calea comerţului cu alte ţări în curs de dezvoltare (aşa numitul comerţ sud-sud).     </w:t>
      </w:r>
    </w:p>
    <w:p w:rsidR="007D1197" w:rsidRPr="00D33F6F" w:rsidRDefault="007D1197" w:rsidP="00EA30B5">
      <w:pPr>
        <w:spacing w:after="0"/>
        <w:ind w:firstLine="851"/>
        <w:rPr>
          <w:rFonts w:ascii="Times New Roman" w:hAnsi="Times New Roman" w:cs="Times New Roman"/>
          <w:kern w:val="2"/>
          <w:sz w:val="24"/>
          <w:szCs w:val="24"/>
          <w:lang w:val="en-GB" w:eastAsia="en-GB"/>
        </w:rPr>
      </w:pPr>
      <w:r w:rsidRPr="00D33F6F">
        <w:rPr>
          <w:rFonts w:ascii="Times New Roman" w:hAnsi="Times New Roman" w:cs="Times New Roman"/>
          <w:kern w:val="2"/>
          <w:sz w:val="24"/>
          <w:szCs w:val="24"/>
          <w:lang w:eastAsia="en-GB"/>
        </w:rPr>
        <w:t xml:space="preserve">Declaraţia Ministeriala de la </w:t>
      </w:r>
      <w:r w:rsidRPr="00EA30B5">
        <w:rPr>
          <w:rFonts w:ascii="Times New Roman" w:hAnsi="Times New Roman" w:cs="Times New Roman"/>
          <w:kern w:val="2"/>
          <w:sz w:val="24"/>
          <w:szCs w:val="24"/>
          <w:lang w:eastAsia="en-GB"/>
        </w:rPr>
        <w:t>Doha</w:t>
      </w:r>
      <w:r w:rsidRPr="00D33F6F">
        <w:rPr>
          <w:rFonts w:ascii="Times New Roman" w:hAnsi="Times New Roman" w:cs="Times New Roman"/>
          <w:kern w:val="2"/>
          <w:sz w:val="24"/>
          <w:szCs w:val="24"/>
          <w:lang w:eastAsia="en-GB"/>
        </w:rPr>
        <w:t xml:space="preserve"> conţine următoarele prevederi cu privire la negocierile în domeniul comerţului cu produse agricole.</w:t>
      </w:r>
    </w:p>
    <w:p w:rsidR="007D1197" w:rsidRPr="00D920A6" w:rsidRDefault="007D1197" w:rsidP="009E0968">
      <w:pPr>
        <w:pStyle w:val="ListParagraph"/>
        <w:numPr>
          <w:ilvl w:val="0"/>
          <w:numId w:val="3"/>
        </w:numPr>
        <w:spacing w:after="0"/>
        <w:ind w:left="0" w:firstLine="851"/>
        <w:rPr>
          <w:rFonts w:ascii="Times New Roman" w:hAnsi="Times New Roman" w:cs="Times New Roman"/>
          <w:kern w:val="2"/>
          <w:sz w:val="24"/>
          <w:szCs w:val="24"/>
          <w:lang w:val="en-GB" w:eastAsia="en-GB"/>
        </w:rPr>
      </w:pPr>
      <w:r w:rsidRPr="00D920A6">
        <w:rPr>
          <w:rFonts w:ascii="Times New Roman" w:hAnsi="Times New Roman" w:cs="Times New Roman"/>
          <w:kern w:val="2"/>
          <w:sz w:val="24"/>
          <w:szCs w:val="24"/>
          <w:lang w:eastAsia="en-GB"/>
        </w:rPr>
        <w:t>Recunoaşterea negocierilor desfăşurate in cadrul Comitetului, in conformitat</w:t>
      </w:r>
      <w:r>
        <w:rPr>
          <w:rFonts w:ascii="Times New Roman" w:hAnsi="Times New Roman" w:cs="Times New Roman"/>
          <w:kern w:val="2"/>
          <w:sz w:val="24"/>
          <w:szCs w:val="24"/>
          <w:lang w:eastAsia="en-GB"/>
        </w:rPr>
        <w:t xml:space="preserve">e cu </w:t>
      </w:r>
      <w:r w:rsidRPr="00D920A6">
        <w:rPr>
          <w:rFonts w:ascii="Times New Roman" w:hAnsi="Times New Roman" w:cs="Times New Roman"/>
          <w:kern w:val="2"/>
          <w:sz w:val="24"/>
          <w:szCs w:val="24"/>
          <w:lang w:eastAsia="en-GB"/>
        </w:rPr>
        <w:t>Art.20 al Acordului privind Agricultura şi continuarea acestora în vederea:</w:t>
      </w:r>
    </w:p>
    <w:p w:rsidR="007D1197" w:rsidRPr="009E0968" w:rsidRDefault="007D1197" w:rsidP="009E0968">
      <w:pPr>
        <w:pStyle w:val="ListParagraph"/>
        <w:numPr>
          <w:ilvl w:val="1"/>
          <w:numId w:val="4"/>
        </w:numPr>
        <w:spacing w:after="0"/>
        <w:rPr>
          <w:rFonts w:ascii="Times New Roman" w:hAnsi="Times New Roman" w:cs="Times New Roman"/>
          <w:kern w:val="2"/>
          <w:sz w:val="24"/>
          <w:szCs w:val="24"/>
          <w:lang w:val="en-GB" w:eastAsia="en-GB"/>
        </w:rPr>
      </w:pPr>
      <w:r w:rsidRPr="009E0968">
        <w:rPr>
          <w:rFonts w:ascii="Times New Roman" w:hAnsi="Times New Roman" w:cs="Times New Roman"/>
          <w:kern w:val="2"/>
          <w:sz w:val="24"/>
          <w:szCs w:val="24"/>
          <w:lang w:eastAsia="en-GB"/>
        </w:rPr>
        <w:t>îmbunătăţirii substanţiale a accesului pe piaţă ;</w:t>
      </w:r>
    </w:p>
    <w:p w:rsidR="007D1197" w:rsidRPr="009E0968" w:rsidRDefault="007D1197" w:rsidP="009E0968">
      <w:pPr>
        <w:pStyle w:val="ListParagraph"/>
        <w:numPr>
          <w:ilvl w:val="1"/>
          <w:numId w:val="4"/>
        </w:numPr>
        <w:spacing w:after="0"/>
        <w:rPr>
          <w:rFonts w:ascii="Times New Roman" w:hAnsi="Times New Roman" w:cs="Times New Roman"/>
          <w:kern w:val="2"/>
          <w:sz w:val="24"/>
          <w:szCs w:val="24"/>
          <w:lang w:val="en-GB" w:eastAsia="en-GB"/>
        </w:rPr>
      </w:pPr>
      <w:r w:rsidRPr="009E0968">
        <w:rPr>
          <w:rFonts w:ascii="Times New Roman" w:hAnsi="Times New Roman" w:cs="Times New Roman"/>
          <w:kern w:val="2"/>
          <w:sz w:val="24"/>
          <w:szCs w:val="24"/>
          <w:lang w:eastAsia="en-GB"/>
        </w:rPr>
        <w:t>reducerii, până la eliminare, a tuturor formelor de subvenţionare a exportului;</w:t>
      </w:r>
    </w:p>
    <w:p w:rsidR="007D1197" w:rsidRPr="009E0968" w:rsidRDefault="007D1197" w:rsidP="009E0968">
      <w:pPr>
        <w:pStyle w:val="ListParagraph"/>
        <w:numPr>
          <w:ilvl w:val="1"/>
          <w:numId w:val="4"/>
        </w:numPr>
        <w:spacing w:after="0"/>
        <w:rPr>
          <w:rFonts w:ascii="Times New Roman" w:hAnsi="Times New Roman" w:cs="Times New Roman"/>
          <w:kern w:val="2"/>
          <w:sz w:val="24"/>
          <w:szCs w:val="24"/>
          <w:lang w:val="en-GB" w:eastAsia="en-GB"/>
        </w:rPr>
      </w:pPr>
      <w:r w:rsidRPr="009E0968">
        <w:rPr>
          <w:rFonts w:ascii="Times New Roman" w:hAnsi="Times New Roman" w:cs="Times New Roman"/>
          <w:kern w:val="2"/>
          <w:sz w:val="24"/>
          <w:szCs w:val="24"/>
          <w:lang w:eastAsia="en-GB"/>
        </w:rPr>
        <w:t>reducerea substanţială a măsurilor de sprijin intern care distorsionează comerţul;</w:t>
      </w:r>
    </w:p>
    <w:p w:rsidR="007D1197" w:rsidRPr="009E0968" w:rsidRDefault="007D1197" w:rsidP="009E0968">
      <w:pPr>
        <w:pStyle w:val="ListParagraph"/>
        <w:numPr>
          <w:ilvl w:val="1"/>
          <w:numId w:val="4"/>
        </w:numPr>
        <w:spacing w:after="0"/>
        <w:rPr>
          <w:rFonts w:ascii="Times New Roman" w:hAnsi="Times New Roman" w:cs="Times New Roman"/>
          <w:kern w:val="2"/>
          <w:sz w:val="24"/>
          <w:szCs w:val="24"/>
          <w:lang w:val="en-GB" w:eastAsia="en-GB"/>
        </w:rPr>
      </w:pPr>
      <w:r w:rsidRPr="009E0968">
        <w:rPr>
          <w:rFonts w:ascii="Times New Roman" w:hAnsi="Times New Roman" w:cs="Times New Roman"/>
          <w:kern w:val="2"/>
          <w:sz w:val="24"/>
          <w:szCs w:val="24"/>
          <w:lang w:eastAsia="en-GB"/>
        </w:rPr>
        <w:t>acordarea de tratament special si diferenţiat pentru ţările în curs de dezvoltare;</w:t>
      </w:r>
    </w:p>
    <w:p w:rsidR="007D1197" w:rsidRPr="009E0968" w:rsidRDefault="007D1197" w:rsidP="009E0968">
      <w:pPr>
        <w:pStyle w:val="ListParagraph"/>
        <w:numPr>
          <w:ilvl w:val="1"/>
          <w:numId w:val="4"/>
        </w:numPr>
        <w:spacing w:after="0"/>
        <w:rPr>
          <w:rFonts w:ascii="Times New Roman" w:hAnsi="Times New Roman" w:cs="Times New Roman"/>
          <w:kern w:val="2"/>
          <w:sz w:val="24"/>
          <w:szCs w:val="24"/>
          <w:lang w:val="en-GB" w:eastAsia="en-GB"/>
        </w:rPr>
      </w:pPr>
      <w:r w:rsidRPr="009E0968">
        <w:rPr>
          <w:rFonts w:ascii="Times New Roman" w:hAnsi="Times New Roman" w:cs="Times New Roman"/>
          <w:kern w:val="2"/>
          <w:sz w:val="24"/>
          <w:szCs w:val="24"/>
          <w:lang w:eastAsia="en-GB"/>
        </w:rPr>
        <w:lastRenderedPageBreak/>
        <w:t>luarea în considerare a preocupărilor necomerciale (non-trade concerns) si includerea lor în negocieri.</w:t>
      </w:r>
    </w:p>
    <w:p w:rsidR="007D1197" w:rsidRPr="00D920A6" w:rsidRDefault="007D1197" w:rsidP="009E0968">
      <w:pPr>
        <w:pStyle w:val="ListParagraph"/>
        <w:numPr>
          <w:ilvl w:val="0"/>
          <w:numId w:val="3"/>
        </w:numPr>
        <w:spacing w:after="0"/>
        <w:ind w:left="0" w:firstLine="851"/>
        <w:rPr>
          <w:rFonts w:ascii="Times New Roman" w:hAnsi="Times New Roman" w:cs="Times New Roman"/>
          <w:kern w:val="2"/>
          <w:sz w:val="24"/>
          <w:szCs w:val="24"/>
          <w:lang w:val="en-GB" w:eastAsia="en-GB"/>
        </w:rPr>
      </w:pPr>
      <w:r w:rsidRPr="00D920A6">
        <w:rPr>
          <w:rFonts w:ascii="Times New Roman" w:hAnsi="Times New Roman" w:cs="Times New Roman"/>
          <w:kern w:val="2"/>
          <w:sz w:val="24"/>
          <w:szCs w:val="24"/>
          <w:lang w:eastAsia="en-GB"/>
        </w:rPr>
        <w:t xml:space="preserve">Convenirea de noi modalităţi de negociere. </w:t>
      </w:r>
    </w:p>
    <w:p w:rsidR="007D1197" w:rsidRPr="00EA30B5" w:rsidRDefault="007D1197" w:rsidP="00EE4111">
      <w:pPr>
        <w:tabs>
          <w:tab w:val="left" w:pos="1395"/>
        </w:tabs>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 xml:space="preserve">Runda de la Doha, care a fost lansata in noiembrie 2001 si trebuia finalizata la sfarsitul anului 2004, are scopul de a gasi </w:t>
      </w:r>
      <w:r w:rsidRPr="00EA30B5">
        <w:rPr>
          <w:rStyle w:val="leftclick"/>
          <w:rFonts w:ascii="Times New Roman" w:hAnsi="Times New Roman" w:cs="Times New Roman"/>
          <w:kern w:val="2"/>
          <w:sz w:val="24"/>
          <w:szCs w:val="24"/>
        </w:rPr>
        <w:t>solutii</w:t>
      </w:r>
      <w:r w:rsidRPr="00EA30B5">
        <w:rPr>
          <w:rFonts w:ascii="Times New Roman" w:hAnsi="Times New Roman" w:cs="Times New Roman"/>
          <w:kern w:val="2"/>
          <w:sz w:val="24"/>
          <w:szCs w:val="24"/>
        </w:rPr>
        <w:t xml:space="preserve"> viabile care sa faca posibila liberalizarea comertului agricol, industrial si al </w:t>
      </w:r>
      <w:r w:rsidRPr="00EA30B5">
        <w:rPr>
          <w:rStyle w:val="leftclick"/>
          <w:rFonts w:ascii="Times New Roman" w:hAnsi="Times New Roman" w:cs="Times New Roman"/>
          <w:kern w:val="2"/>
          <w:sz w:val="24"/>
          <w:szCs w:val="24"/>
        </w:rPr>
        <w:t>serviciilor</w:t>
      </w:r>
      <w:r w:rsidRPr="00EA30B5">
        <w:rPr>
          <w:rFonts w:ascii="Times New Roman" w:hAnsi="Times New Roman" w:cs="Times New Roman"/>
          <w:kern w:val="2"/>
          <w:sz w:val="24"/>
          <w:szCs w:val="24"/>
        </w:rPr>
        <w:t xml:space="preserve">. </w:t>
      </w:r>
    </w:p>
    <w:p w:rsidR="007D1197" w:rsidRPr="00EA30B5" w:rsidRDefault="007D1197" w:rsidP="00EA30B5">
      <w:pPr>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 xml:space="preserve">În ceea ce priveşte runda Doha a negocierilor Organizaţiei Mondiale a Comerţului, dezacorduri majore între Uniunea Europeană şi Statele Unite au ieşit la suprafaţă în ceea ce priveşte ajutoarele financiare acordate sectorului agricol. </w:t>
      </w:r>
    </w:p>
    <w:p w:rsidR="007D1197" w:rsidRPr="00EA30B5" w:rsidRDefault="007D1197" w:rsidP="00EA30B5">
      <w:pPr>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Fiecare parte a acuzat-o pe cealaltă că a sabotat obiectivele de bază ale negocierilor: deschiderea economiilor vestice pentru produsele originare din statele în curs de dezvoltare, în special cele din zona Africii, a Caraibelor şi a Pacificului. Discuţiile au fost suspendate în 2006.</w:t>
      </w:r>
    </w:p>
    <w:p w:rsidR="007D1197" w:rsidRPr="00EA30B5" w:rsidRDefault="007D1197" w:rsidP="00EA30B5">
      <w:pPr>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 xml:space="preserve">Dezacorduri majore au fost cauzate de asemenea de ajutoarele financiare acordate industriei aeronautice, în special companiei Airbus de către statele Uniunii Europene şi companiei Boeing de către guvernul american. </w:t>
      </w:r>
    </w:p>
    <w:p w:rsidR="007D1197" w:rsidRPr="00EA30B5" w:rsidRDefault="007D1197" w:rsidP="00EA30B5">
      <w:pPr>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Multe dintre aceste dispute economice sunt cauzate de modul diferit în care guvernele europene şi cel american</w:t>
      </w:r>
      <w:r>
        <w:rPr>
          <w:rFonts w:ascii="Times New Roman" w:hAnsi="Times New Roman" w:cs="Times New Roman"/>
          <w:kern w:val="2"/>
          <w:sz w:val="24"/>
          <w:szCs w:val="24"/>
        </w:rPr>
        <w:t xml:space="preserve"> percep globalizarea economică.</w:t>
      </w:r>
    </w:p>
    <w:p w:rsidR="007D1197" w:rsidRPr="00EA30B5" w:rsidRDefault="007D1197" w:rsidP="00EA30B5">
      <w:pPr>
        <w:autoSpaceDE w:val="0"/>
        <w:autoSpaceDN w:val="0"/>
        <w:adjustRightInd w:val="0"/>
        <w:spacing w:after="0"/>
        <w:ind w:firstLine="851"/>
        <w:rPr>
          <w:rFonts w:ascii="Times New Roman" w:hAnsi="Times New Roman" w:cs="Times New Roman"/>
          <w:kern w:val="2"/>
          <w:sz w:val="24"/>
          <w:szCs w:val="24"/>
          <w:lang w:val="en-GB"/>
        </w:rPr>
      </w:pPr>
      <w:r w:rsidRPr="00EA30B5">
        <w:rPr>
          <w:rFonts w:ascii="Times New Roman" w:hAnsi="Times New Roman" w:cs="Times New Roman"/>
          <w:kern w:val="2"/>
          <w:sz w:val="24"/>
          <w:szCs w:val="24"/>
          <w:lang w:val="en-GB"/>
        </w:rPr>
        <w:t>După 15 ani de negocieri, pe data de 17 sept.2001 la Doha – Qatar, China a fost acceptată în O.M.C., prin consensul celor 142 de state membre. Odată cu aderarea la O.M.C. China şi-a asumat răspunderi şi obiective economice clare care trebuie îndeplinite într-un timp bine determinat:</w:t>
      </w:r>
    </w:p>
    <w:p w:rsidR="007D1197" w:rsidRPr="00EA30B5" w:rsidRDefault="007D1197" w:rsidP="00EA30B5">
      <w:pPr>
        <w:autoSpaceDE w:val="0"/>
        <w:autoSpaceDN w:val="0"/>
        <w:adjustRightInd w:val="0"/>
        <w:spacing w:after="0"/>
        <w:ind w:firstLine="851"/>
        <w:rPr>
          <w:rFonts w:ascii="Times New Roman" w:hAnsi="Times New Roman" w:cs="Times New Roman"/>
          <w:kern w:val="2"/>
          <w:sz w:val="24"/>
          <w:szCs w:val="24"/>
          <w:lang w:val="en-GB"/>
        </w:rPr>
      </w:pPr>
      <w:r w:rsidRPr="00EA30B5">
        <w:rPr>
          <w:rFonts w:ascii="Times New Roman" w:hAnsi="Times New Roman" w:cs="Times New Roman"/>
          <w:kern w:val="2"/>
          <w:sz w:val="24"/>
          <w:szCs w:val="24"/>
          <w:lang w:val="en-GB"/>
        </w:rPr>
        <w:t>• reducerea taxelor vamale asupra produselor non-agricole (ceea ce reprezintă 95 % din totalul importurilor), de la 17 % la 9,4 % până în anul 2005 şi diminuarea taxelor vamale asupra produselor agricole la 17 % până în ian. 2004</w:t>
      </w:r>
    </w:p>
    <w:p w:rsidR="007D1197" w:rsidRPr="00EA30B5" w:rsidRDefault="007D1197" w:rsidP="00EA30B5">
      <w:pPr>
        <w:autoSpaceDE w:val="0"/>
        <w:autoSpaceDN w:val="0"/>
        <w:adjustRightInd w:val="0"/>
        <w:spacing w:after="0"/>
        <w:ind w:firstLine="851"/>
        <w:rPr>
          <w:rFonts w:ascii="Times New Roman" w:hAnsi="Times New Roman" w:cs="Times New Roman"/>
          <w:kern w:val="2"/>
          <w:sz w:val="24"/>
          <w:szCs w:val="24"/>
          <w:lang w:val="en-GB"/>
        </w:rPr>
      </w:pPr>
      <w:r w:rsidRPr="00EA30B5">
        <w:rPr>
          <w:rFonts w:ascii="Times New Roman" w:hAnsi="Times New Roman" w:cs="Times New Roman"/>
          <w:kern w:val="2"/>
          <w:sz w:val="24"/>
          <w:szCs w:val="24"/>
          <w:lang w:val="en-GB"/>
        </w:rPr>
        <w:t>• eliminarea restricţiilor netarifare la produsele industriale până în anul 2005</w:t>
      </w:r>
    </w:p>
    <w:p w:rsidR="007D1197" w:rsidRPr="00EA30B5" w:rsidRDefault="007D1197" w:rsidP="00EA30B5">
      <w:pPr>
        <w:autoSpaceDE w:val="0"/>
        <w:autoSpaceDN w:val="0"/>
        <w:adjustRightInd w:val="0"/>
        <w:spacing w:after="0"/>
        <w:ind w:firstLine="851"/>
        <w:rPr>
          <w:rFonts w:ascii="Times New Roman" w:hAnsi="Times New Roman" w:cs="Times New Roman"/>
          <w:kern w:val="2"/>
          <w:sz w:val="24"/>
          <w:szCs w:val="24"/>
          <w:lang w:val="en-GB"/>
        </w:rPr>
      </w:pPr>
      <w:r w:rsidRPr="00EA30B5">
        <w:rPr>
          <w:rFonts w:ascii="Times New Roman" w:hAnsi="Times New Roman" w:cs="Times New Roman"/>
          <w:kern w:val="2"/>
          <w:sz w:val="24"/>
          <w:szCs w:val="24"/>
          <w:lang w:val="en-GB"/>
        </w:rPr>
        <w:t>• asigurarea drepturilor de comercializare şi distribuţie nelimitată pentru firmele străine</w:t>
      </w:r>
    </w:p>
    <w:p w:rsidR="007D1197" w:rsidRPr="00EA30B5" w:rsidRDefault="007D1197" w:rsidP="00EA30B5">
      <w:pPr>
        <w:autoSpaceDE w:val="0"/>
        <w:autoSpaceDN w:val="0"/>
        <w:adjustRightInd w:val="0"/>
        <w:spacing w:after="0"/>
        <w:ind w:firstLine="851"/>
        <w:rPr>
          <w:rFonts w:ascii="Times New Roman" w:hAnsi="Times New Roman" w:cs="Times New Roman"/>
          <w:kern w:val="2"/>
          <w:sz w:val="24"/>
          <w:szCs w:val="24"/>
          <w:lang w:val="en-GB"/>
        </w:rPr>
      </w:pPr>
      <w:r w:rsidRPr="00EA30B5">
        <w:rPr>
          <w:rFonts w:ascii="Times New Roman" w:hAnsi="Times New Roman" w:cs="Times New Roman"/>
          <w:kern w:val="2"/>
          <w:sz w:val="24"/>
          <w:szCs w:val="24"/>
          <w:lang w:val="en-GB"/>
        </w:rPr>
        <w:t>• extinderea accesului pe piaţă în sectorul serviciilor, eliminînd restricţiile geografice şi celelalte restricţii din majoritatea sectoarelor până în anul 2005</w:t>
      </w:r>
    </w:p>
    <w:p w:rsidR="007D1197" w:rsidRPr="00EA30B5" w:rsidRDefault="007D1197" w:rsidP="00EA30B5">
      <w:pPr>
        <w:autoSpaceDE w:val="0"/>
        <w:autoSpaceDN w:val="0"/>
        <w:adjustRightInd w:val="0"/>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lang w:val="en-GB"/>
        </w:rPr>
        <w:t>• aplicarea tratamentului naţional (nediferenţiat) băncilor străine, cinci ani după aderare, etc.</w:t>
      </w:r>
    </w:p>
    <w:p w:rsidR="007D1197" w:rsidRPr="00EA30B5" w:rsidRDefault="007D1197" w:rsidP="00EA30B5">
      <w:pPr>
        <w:autoSpaceDE w:val="0"/>
        <w:autoSpaceDN w:val="0"/>
        <w:adjustRightInd w:val="0"/>
        <w:spacing w:after="0"/>
        <w:ind w:firstLine="851"/>
        <w:rPr>
          <w:rFonts w:ascii="Times New Roman" w:hAnsi="Times New Roman" w:cs="Times New Roman"/>
          <w:kern w:val="2"/>
          <w:sz w:val="24"/>
          <w:szCs w:val="24"/>
          <w:lang w:val="en-GB"/>
        </w:rPr>
      </w:pPr>
      <w:r w:rsidRPr="00EA30B5">
        <w:rPr>
          <w:rFonts w:ascii="Times New Roman" w:hAnsi="Times New Roman" w:cs="Times New Roman"/>
          <w:kern w:val="2"/>
          <w:sz w:val="24"/>
          <w:szCs w:val="24"/>
          <w:lang w:val="en-GB"/>
        </w:rPr>
        <w:t>Actualul proces de negocieri multilaterale şi regionale necesită o angajare nouă, în mod special în negocierile Rundei Doha, negocierile cu Uniunea Europeană şi evoluţiile pentru implementarea ALCA. America de Sud are mai mult de câştigat participând ca un grup integrat şi solid. Vocea unită a naţiunilor din sudul continentului compensează slăbiciunile individuale, îndeosebi, cea a ţărilor mai mici. Recentele crize economice şi politice în Argentina, Uruguay, Venezuela şi Ecuador nu trebuie interpretate numai ca o criză naţională, ci a întregului Mercosur, odată ce existenţa acestor dificultăţi întârzie articulaţiile grupului cu partenerii lor mai puternici.</w:t>
      </w:r>
    </w:p>
    <w:p w:rsidR="007D1197" w:rsidRDefault="007D1197" w:rsidP="00C747AF">
      <w:pPr>
        <w:autoSpaceDE w:val="0"/>
        <w:autoSpaceDN w:val="0"/>
        <w:adjustRightInd w:val="0"/>
        <w:spacing w:after="0"/>
        <w:ind w:firstLine="851"/>
        <w:rPr>
          <w:rFonts w:ascii="Times New Roman" w:hAnsi="Times New Roman" w:cs="Times New Roman"/>
          <w:kern w:val="2"/>
          <w:sz w:val="24"/>
          <w:szCs w:val="24"/>
          <w:lang w:val="en-GB"/>
        </w:rPr>
      </w:pPr>
      <w:r w:rsidRPr="00EA30B5">
        <w:rPr>
          <w:rFonts w:ascii="Times New Roman" w:hAnsi="Times New Roman" w:cs="Times New Roman"/>
          <w:kern w:val="2"/>
          <w:sz w:val="24"/>
          <w:szCs w:val="24"/>
          <w:lang w:val="en-GB"/>
        </w:rPr>
        <w:t xml:space="preserve">În ceea ce priveşte Brazilia, datorită uriaşei sale dimensiuni teritoriale şi dispunând de graniţe cu zece ţări vecine, acesta este principalul candidat capabil să actioneze ca un instrument de integrare a valenţelor nord şi sud de pe continent. Ţara dovedeşte întreaga sa disponibilitate de a acţiona ca un actor cheie pentru spaţiu sudamerican în înţelegerile cu </w:t>
      </w:r>
      <w:r w:rsidRPr="00EA30B5">
        <w:rPr>
          <w:rFonts w:ascii="Times New Roman" w:hAnsi="Times New Roman" w:cs="Times New Roman"/>
          <w:kern w:val="2"/>
          <w:sz w:val="24"/>
          <w:szCs w:val="24"/>
          <w:lang w:val="en-GB"/>
        </w:rPr>
        <w:lastRenderedPageBreak/>
        <w:t>celelalte blocuri economice, pentru o mai bună integrare a regiunii în contextul multilateral şi o mai mare diversificare cu un acces mai bun pentru produsele sale pe pieţele terţe. Fără nici o pretenţie hegemonică, Brazilia trebuie să stimuleze stabilitatea şi cooperarea regională la toate nivelurile, inclusiv cel strategicomilitar.</w:t>
      </w:r>
      <w:r w:rsidRPr="00C747AF">
        <w:rPr>
          <w:rFonts w:ascii="Times New Roman" w:hAnsi="Times New Roman" w:cs="Times New Roman"/>
          <w:kern w:val="2"/>
          <w:sz w:val="24"/>
          <w:szCs w:val="24"/>
          <w:lang w:val="en-GB"/>
        </w:rPr>
        <w:t xml:space="preserve"> </w:t>
      </w:r>
    </w:p>
    <w:p w:rsidR="007D1197" w:rsidRPr="00EA30B5" w:rsidRDefault="007D1197" w:rsidP="00C747AF">
      <w:pPr>
        <w:autoSpaceDE w:val="0"/>
        <w:autoSpaceDN w:val="0"/>
        <w:adjustRightInd w:val="0"/>
        <w:spacing w:after="0"/>
        <w:ind w:firstLine="851"/>
        <w:rPr>
          <w:rFonts w:ascii="Times New Roman" w:hAnsi="Times New Roman" w:cs="Times New Roman"/>
          <w:kern w:val="2"/>
          <w:sz w:val="24"/>
          <w:szCs w:val="24"/>
          <w:lang w:val="en-GB"/>
        </w:rPr>
      </w:pPr>
      <w:r w:rsidRPr="00EA30B5">
        <w:rPr>
          <w:rFonts w:ascii="Times New Roman" w:hAnsi="Times New Roman" w:cs="Times New Roman"/>
          <w:kern w:val="2"/>
          <w:sz w:val="24"/>
          <w:szCs w:val="24"/>
          <w:lang w:val="en-GB"/>
        </w:rPr>
        <w:t>Canada şi Statele Unite nu împărtăşesc poziţia braziliană în ALCA, argumentând că temele referitoare la ajutorul intern, subvenţii la exporturi şi credite pentru exportatori sunt considerate aspecte sistemice, iar soluţia nu poate fi găsită decât în sfera multilaterală, prin negocierile privind Acordul Agricol al Rundei Doha. Aceste ţări susţin că eliminarea subvenţiilor intra-zonale ar însemna o dezarmare unilaterală, favorizând ţările din afara continentului care practică importante subvenţii şi nu producătorii competitivi din regiune, fiindcă vor avea posibilitatea de a invada piaţa regiunii cu produse artificial competitive. Pe de altă parte, pentru celelalte teme care, de asemenea trebuiau să fie considerate “sistemice”, cum ar fi protecţia proprietăţii intelectuale, reglementarea sectorului serviciilor şi a investiţiilor străine, Canada şi Statele Unite nu demonstrează nici un interes în a le discuta în forumuri multilaterale, dar insistă la includerea lor în negocierile ALCA.</w:t>
      </w:r>
    </w:p>
    <w:p w:rsidR="007D1197" w:rsidRPr="00EA30B5" w:rsidRDefault="007D1197" w:rsidP="00C747AF">
      <w:pPr>
        <w:autoSpaceDE w:val="0"/>
        <w:autoSpaceDN w:val="0"/>
        <w:adjustRightInd w:val="0"/>
        <w:spacing w:after="0"/>
        <w:ind w:firstLine="851"/>
        <w:rPr>
          <w:rFonts w:ascii="Times New Roman" w:hAnsi="Times New Roman" w:cs="Times New Roman"/>
          <w:kern w:val="2"/>
          <w:sz w:val="24"/>
          <w:szCs w:val="24"/>
          <w:lang w:val="en-GB"/>
        </w:rPr>
      </w:pPr>
      <w:r w:rsidRPr="00EA30B5">
        <w:rPr>
          <w:rFonts w:ascii="Times New Roman" w:hAnsi="Times New Roman" w:cs="Times New Roman"/>
          <w:kern w:val="2"/>
          <w:sz w:val="24"/>
          <w:szCs w:val="24"/>
          <w:lang w:val="en-GB"/>
        </w:rPr>
        <w:t>Partea braziliană este deschisă la o discuţie echilibrată şi serioasă despre crearea zonei de liber schimb a Americii şi exercită cu responsabilitate co-preşedinţia procesului cu Statele Unite. Viitorul ALCA este în mâinile SUA şi se speră ca şi conducerea americană să se ocupe cu aceeaşi responsabilitate de căutarea soluţiilor adecvate şi total compatibile cu evoluţia sistemului internaţional de comerţ.</w:t>
      </w:r>
    </w:p>
    <w:p w:rsidR="007D1197" w:rsidRPr="00EA30B5" w:rsidRDefault="007D1197" w:rsidP="006C1568">
      <w:pPr>
        <w:autoSpaceDE w:val="0"/>
        <w:autoSpaceDN w:val="0"/>
        <w:adjustRightInd w:val="0"/>
        <w:spacing w:after="0"/>
        <w:ind w:firstLine="851"/>
        <w:rPr>
          <w:rFonts w:ascii="Times New Roman" w:hAnsi="Times New Roman" w:cs="Times New Roman"/>
          <w:kern w:val="2"/>
          <w:sz w:val="24"/>
          <w:szCs w:val="24"/>
          <w:lang w:val="en-GB"/>
        </w:rPr>
      </w:pPr>
      <w:r w:rsidRPr="00EA30B5">
        <w:rPr>
          <w:rFonts w:ascii="Times New Roman" w:hAnsi="Times New Roman" w:cs="Times New Roman"/>
          <w:kern w:val="2"/>
          <w:sz w:val="24"/>
          <w:szCs w:val="24"/>
          <w:lang w:val="en-GB"/>
        </w:rPr>
        <w:t>În momentul de faţă, negocierile pentru constituirea ALCA se află într-un punct de definire a profunzimii pe care o va avea acordul. În acest stadiu al discuţiilor, cunoaşterea posibilelor efecte ale noii zone comerciale asupra economiilor ţărilor implicate, atât în termeni de costuri cât şi de beneficii, este foarte importantă pentru rundele de negocieri şi pentru conturarea viitoarelor politici economice naţionale destinate să proceseze şi să potenţializeze schimbările aduse prin acest acord.</w:t>
      </w:r>
    </w:p>
    <w:p w:rsidR="007D1197" w:rsidRPr="00EA30B5" w:rsidRDefault="007D1197" w:rsidP="00EA30B5">
      <w:pPr>
        <w:autoSpaceDE w:val="0"/>
        <w:autoSpaceDN w:val="0"/>
        <w:adjustRightInd w:val="0"/>
        <w:spacing w:after="0"/>
        <w:ind w:firstLine="851"/>
        <w:rPr>
          <w:rFonts w:ascii="Times New Roman" w:hAnsi="Times New Roman" w:cs="Times New Roman"/>
          <w:kern w:val="2"/>
          <w:sz w:val="24"/>
          <w:szCs w:val="24"/>
          <w:lang w:val="en-GB"/>
        </w:rPr>
      </w:pPr>
      <w:r>
        <w:rPr>
          <w:rFonts w:ascii="Times New Roman" w:hAnsi="Times New Roman" w:cs="Times New Roman"/>
          <w:kern w:val="2"/>
          <w:sz w:val="24"/>
          <w:szCs w:val="24"/>
          <w:lang w:val="en-GB"/>
        </w:rPr>
        <w:t>M</w:t>
      </w:r>
      <w:r w:rsidRPr="00EA30B5">
        <w:rPr>
          <w:rFonts w:ascii="Times New Roman" w:hAnsi="Times New Roman" w:cs="Times New Roman"/>
          <w:kern w:val="2"/>
          <w:sz w:val="24"/>
          <w:szCs w:val="24"/>
          <w:lang w:val="en-GB"/>
        </w:rPr>
        <w:t xml:space="preserve">ulte din promisiunile anunţate, învăluite de optimism, despre creşterea generală a comerţului şi expansiunea oportunităţiile de acces pe pieţele economiilor dezvoltate, nu s-au concretizat conform aşteptărilor şi cu atât mai puţin intensităţii aşteptate. Începând cu sectorul agricol-exportator, cadrul a rămas la fel de pesimist, în anumite aspecte se poate spune că a devenit încă mai restrictiv, luându-se în considerare creşterea nivelului subvenţiilor practicate de economiile avansate, începând cu ţările membre ale Uniunii Europene. O serie de alte entităţi au acţionat </w:t>
      </w:r>
      <w:r>
        <w:rPr>
          <w:rFonts w:ascii="Times New Roman" w:hAnsi="Times New Roman" w:cs="Times New Roman"/>
          <w:kern w:val="2"/>
          <w:sz w:val="24"/>
          <w:szCs w:val="24"/>
          <w:lang w:val="en-GB"/>
        </w:rPr>
        <w:t>în direcţia</w:t>
      </w:r>
      <w:r w:rsidRPr="00EA30B5">
        <w:rPr>
          <w:rFonts w:ascii="Times New Roman" w:hAnsi="Times New Roman" w:cs="Times New Roman"/>
          <w:kern w:val="2"/>
          <w:sz w:val="24"/>
          <w:szCs w:val="24"/>
          <w:lang w:val="en-GB"/>
        </w:rPr>
        <w:t xml:space="preserve"> impune</w:t>
      </w:r>
      <w:r>
        <w:rPr>
          <w:rFonts w:ascii="Times New Roman" w:hAnsi="Times New Roman" w:cs="Times New Roman"/>
          <w:kern w:val="2"/>
          <w:sz w:val="24"/>
          <w:szCs w:val="24"/>
          <w:lang w:val="en-GB"/>
        </w:rPr>
        <w:t>rii unor</w:t>
      </w:r>
      <w:r w:rsidRPr="00EA30B5">
        <w:rPr>
          <w:rFonts w:ascii="Times New Roman" w:hAnsi="Times New Roman" w:cs="Times New Roman"/>
          <w:kern w:val="2"/>
          <w:sz w:val="24"/>
          <w:szCs w:val="24"/>
          <w:lang w:val="en-GB"/>
        </w:rPr>
        <w:t xml:space="preserve"> bariere în calea exporturilor competitive, ca o aplicare abuzivă a măsurilor antidumping sau a celor de salvgardare, făra a mai vorbi de restricţii netarifare, mascate de norme tehnice şi măsuri fitosanitare.</w:t>
      </w:r>
    </w:p>
    <w:p w:rsidR="007D1197" w:rsidRPr="00EA30B5" w:rsidRDefault="007D1197" w:rsidP="00EA30B5">
      <w:pPr>
        <w:autoSpaceDE w:val="0"/>
        <w:autoSpaceDN w:val="0"/>
        <w:adjustRightInd w:val="0"/>
        <w:spacing w:after="0"/>
        <w:ind w:firstLine="851"/>
        <w:rPr>
          <w:rFonts w:ascii="Times New Roman" w:hAnsi="Times New Roman" w:cs="Times New Roman"/>
          <w:kern w:val="2"/>
          <w:sz w:val="24"/>
          <w:szCs w:val="24"/>
          <w:lang w:val="en-GB"/>
        </w:rPr>
      </w:pPr>
      <w:r w:rsidRPr="00EA30B5">
        <w:rPr>
          <w:rFonts w:ascii="Times New Roman" w:hAnsi="Times New Roman" w:cs="Times New Roman"/>
          <w:kern w:val="2"/>
          <w:sz w:val="24"/>
          <w:szCs w:val="24"/>
          <w:lang w:val="en-GB"/>
        </w:rPr>
        <w:t>Acestea, probabil, reprezintă aspectele care deosebesc cel mai mult poziţiile UE, SUA şi ale Japoniei, de poziţiile Braziliei şi ţărilor sud-americane în cadrul comercial multilateral: bariere şi subvenţii în sectorul agricol, folosirea incorectă sau abuzivă a măsurilor de salvgardare sau încercări de minimizare a oportunităţilor dezvoltării industriale prin noi norme de conduită care caută să interzică folosirea adecvată de politici sectoriale.</w:t>
      </w:r>
    </w:p>
    <w:p w:rsidR="007D1197" w:rsidRPr="00EA30B5" w:rsidRDefault="007D1197" w:rsidP="00EA30B5">
      <w:pPr>
        <w:autoSpaceDE w:val="0"/>
        <w:autoSpaceDN w:val="0"/>
        <w:adjustRightInd w:val="0"/>
        <w:spacing w:after="0"/>
        <w:ind w:firstLine="851"/>
        <w:rPr>
          <w:rFonts w:ascii="Times New Roman" w:hAnsi="Times New Roman" w:cs="Times New Roman"/>
          <w:kern w:val="2"/>
          <w:sz w:val="24"/>
          <w:szCs w:val="24"/>
          <w:lang w:val="en-GB"/>
        </w:rPr>
      </w:pPr>
      <w:r w:rsidRPr="00EA30B5">
        <w:rPr>
          <w:rFonts w:ascii="Times New Roman" w:hAnsi="Times New Roman" w:cs="Times New Roman"/>
          <w:kern w:val="2"/>
          <w:sz w:val="24"/>
          <w:szCs w:val="24"/>
          <w:lang w:val="en-GB"/>
        </w:rPr>
        <w:t xml:space="preserve">Mandatul negociat în cadrul Rundei Doha a constituit un exerciţiu de echilibru între interesele divergente. Încă nu este posibil să se estimeze dacă aşteptările pieţelor în curs de dezvoltare vor fi încă o dată neconcretizate sau dacă vor fi parţial luate în considerare. Brazilia, ca purtător de cuvânt al Americii de Sud, precum şi principalii actori ai comerţului </w:t>
      </w:r>
      <w:r w:rsidRPr="00EA30B5">
        <w:rPr>
          <w:rFonts w:ascii="Times New Roman" w:hAnsi="Times New Roman" w:cs="Times New Roman"/>
          <w:kern w:val="2"/>
          <w:sz w:val="24"/>
          <w:szCs w:val="24"/>
          <w:lang w:val="en-GB"/>
        </w:rPr>
        <w:lastRenderedPageBreak/>
        <w:t>mondial susţin negocierile multilaterale ca fiind cel mai bun echilibru cost-beneficiu pentru toţi partenerii. Pe de altă parte, există strategia de „second best solution”, optimul de rangul doi, consolidată prin structuri integraţioniste susţinute în practic toate regiunile.</w:t>
      </w:r>
    </w:p>
    <w:p w:rsidR="007D1197" w:rsidRPr="00EA30B5" w:rsidRDefault="007D1197" w:rsidP="00EA30B5">
      <w:pPr>
        <w:autoSpaceDE w:val="0"/>
        <w:autoSpaceDN w:val="0"/>
        <w:adjustRightInd w:val="0"/>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lang w:val="en-GB"/>
        </w:rPr>
        <w:t>În esenţă, din nordul până în sudul continentului se observă o deschidere a economiilor implicate, într-un grad mai redus sau mai ridicat, către constituirea unui acord de liber schimb cu mai puţine bariere, reguli mai clare, un comerţ continental mai puţin distorsionat şi echitabil, având ca scop ultim prosperitatea şi creşterea nivelului de trai al popoarelor americane.</w:t>
      </w:r>
    </w:p>
    <w:p w:rsidR="007D1197" w:rsidRPr="00EA30B5" w:rsidRDefault="007D1197" w:rsidP="00EA30B5">
      <w:pPr>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Organiza</w:t>
      </w:r>
      <w:r>
        <w:rPr>
          <w:rFonts w:ascii="Times New Roman" w:hAnsi="Times New Roman" w:cs="Times New Roman"/>
          <w:kern w:val="2"/>
          <w:sz w:val="24"/>
          <w:szCs w:val="24"/>
        </w:rPr>
        <w:t>ţ</w:t>
      </w:r>
      <w:r w:rsidRPr="00EA30B5">
        <w:rPr>
          <w:rFonts w:ascii="Times New Roman" w:hAnsi="Times New Roman" w:cs="Times New Roman"/>
          <w:kern w:val="2"/>
          <w:sz w:val="24"/>
          <w:szCs w:val="24"/>
        </w:rPr>
        <w:t>ia Mondial</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a Comer</w:t>
      </w:r>
      <w:r>
        <w:rPr>
          <w:rFonts w:ascii="Times New Roman" w:hAnsi="Times New Roman" w:cs="Times New Roman"/>
          <w:kern w:val="2"/>
          <w:sz w:val="24"/>
          <w:szCs w:val="24"/>
        </w:rPr>
        <w:t>ţ</w:t>
      </w:r>
      <w:r w:rsidRPr="00EA30B5">
        <w:rPr>
          <w:rFonts w:ascii="Times New Roman" w:hAnsi="Times New Roman" w:cs="Times New Roman"/>
          <w:kern w:val="2"/>
          <w:sz w:val="24"/>
          <w:szCs w:val="24"/>
        </w:rPr>
        <w:t xml:space="preserve">ului </w:t>
      </w:r>
      <w:r>
        <w:rPr>
          <w:rFonts w:ascii="Times New Roman" w:hAnsi="Times New Roman" w:cs="Times New Roman"/>
          <w:kern w:val="2"/>
          <w:sz w:val="24"/>
          <w:szCs w:val="24"/>
        </w:rPr>
        <w:t>ş</w:t>
      </w:r>
      <w:r w:rsidRPr="00EA30B5">
        <w:rPr>
          <w:rFonts w:ascii="Times New Roman" w:hAnsi="Times New Roman" w:cs="Times New Roman"/>
          <w:kern w:val="2"/>
          <w:sz w:val="24"/>
          <w:szCs w:val="24"/>
        </w:rPr>
        <w:t>i-a propus, prin Agenda de Dezvoltare Doha, s</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ofere </w:t>
      </w:r>
      <w:r>
        <w:rPr>
          <w:rFonts w:ascii="Times New Roman" w:hAnsi="Times New Roman" w:cs="Times New Roman"/>
          <w:kern w:val="2"/>
          <w:sz w:val="24"/>
          <w:szCs w:val="24"/>
        </w:rPr>
        <w:t>ţă</w:t>
      </w:r>
      <w:r w:rsidRPr="00EA30B5">
        <w:rPr>
          <w:rFonts w:ascii="Times New Roman" w:hAnsi="Times New Roman" w:cs="Times New Roman"/>
          <w:kern w:val="2"/>
          <w:sz w:val="24"/>
          <w:szCs w:val="24"/>
        </w:rPr>
        <w:t xml:space="preserve">rilor </w:t>
      </w:r>
      <w:r>
        <w:rPr>
          <w:rFonts w:ascii="Times New Roman" w:hAnsi="Times New Roman" w:cs="Times New Roman"/>
          <w:kern w:val="2"/>
          <w:sz w:val="24"/>
          <w:szCs w:val="24"/>
        </w:rPr>
        <w:t>î</w:t>
      </w:r>
      <w:r w:rsidRPr="00EA30B5">
        <w:rPr>
          <w:rFonts w:ascii="Times New Roman" w:hAnsi="Times New Roman" w:cs="Times New Roman"/>
          <w:kern w:val="2"/>
          <w:sz w:val="24"/>
          <w:szCs w:val="24"/>
        </w:rPr>
        <w:t xml:space="preserve">n curs de dezvoltare o </w:t>
      </w:r>
      <w:r>
        <w:rPr>
          <w:rFonts w:ascii="Times New Roman" w:hAnsi="Times New Roman" w:cs="Times New Roman"/>
          <w:kern w:val="2"/>
          <w:sz w:val="24"/>
          <w:szCs w:val="24"/>
        </w:rPr>
        <w:t>ş</w:t>
      </w:r>
      <w:r w:rsidRPr="00EA30B5">
        <w:rPr>
          <w:rFonts w:ascii="Times New Roman" w:hAnsi="Times New Roman" w:cs="Times New Roman"/>
          <w:kern w:val="2"/>
          <w:sz w:val="24"/>
          <w:szCs w:val="24"/>
        </w:rPr>
        <w:t>ans</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pe pia</w:t>
      </w:r>
      <w:r>
        <w:rPr>
          <w:rFonts w:ascii="Times New Roman" w:hAnsi="Times New Roman" w:cs="Times New Roman"/>
          <w:kern w:val="2"/>
          <w:sz w:val="24"/>
          <w:szCs w:val="24"/>
        </w:rPr>
        <w:t>ţ</w:t>
      </w:r>
      <w:r w:rsidRPr="00EA30B5">
        <w:rPr>
          <w:rFonts w:ascii="Times New Roman" w:hAnsi="Times New Roman" w:cs="Times New Roman"/>
          <w:kern w:val="2"/>
          <w:sz w:val="24"/>
          <w:szCs w:val="24"/>
        </w:rPr>
        <w:t>a mondial</w:t>
      </w:r>
      <w:r>
        <w:rPr>
          <w:rFonts w:ascii="Times New Roman" w:hAnsi="Times New Roman" w:cs="Times New Roman"/>
          <w:kern w:val="2"/>
          <w:sz w:val="24"/>
          <w:szCs w:val="24"/>
        </w:rPr>
        <w:t>ă</w:t>
      </w:r>
      <w:r w:rsidRPr="00EA30B5">
        <w:rPr>
          <w:rFonts w:ascii="Times New Roman" w:hAnsi="Times New Roman" w:cs="Times New Roman"/>
          <w:kern w:val="2"/>
          <w:sz w:val="24"/>
          <w:szCs w:val="24"/>
        </w:rPr>
        <w:t>. Rom</w:t>
      </w:r>
      <w:r>
        <w:rPr>
          <w:rFonts w:ascii="Times New Roman" w:hAnsi="Times New Roman" w:cs="Times New Roman"/>
          <w:kern w:val="2"/>
          <w:sz w:val="24"/>
          <w:szCs w:val="24"/>
        </w:rPr>
        <w:t>â</w:t>
      </w:r>
      <w:r w:rsidRPr="00EA30B5">
        <w:rPr>
          <w:rFonts w:ascii="Times New Roman" w:hAnsi="Times New Roman" w:cs="Times New Roman"/>
          <w:kern w:val="2"/>
          <w:sz w:val="24"/>
          <w:szCs w:val="24"/>
        </w:rPr>
        <w:t xml:space="preserve">nia, care </w:t>
      </w:r>
      <w:r>
        <w:rPr>
          <w:rFonts w:ascii="Times New Roman" w:hAnsi="Times New Roman" w:cs="Times New Roman"/>
          <w:kern w:val="2"/>
          <w:sz w:val="24"/>
          <w:szCs w:val="24"/>
        </w:rPr>
        <w:t>î</w:t>
      </w:r>
      <w:r w:rsidRPr="00EA30B5">
        <w:rPr>
          <w:rFonts w:ascii="Times New Roman" w:hAnsi="Times New Roman" w:cs="Times New Roman"/>
          <w:kern w:val="2"/>
          <w:sz w:val="24"/>
          <w:szCs w:val="24"/>
        </w:rPr>
        <w:t>nc</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pledeaz</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din pozi</w:t>
      </w:r>
      <w:r>
        <w:rPr>
          <w:rFonts w:ascii="Times New Roman" w:hAnsi="Times New Roman" w:cs="Times New Roman"/>
          <w:kern w:val="2"/>
          <w:sz w:val="24"/>
          <w:szCs w:val="24"/>
        </w:rPr>
        <w:t>ţ</w:t>
      </w:r>
      <w:r w:rsidRPr="00EA30B5">
        <w:rPr>
          <w:rFonts w:ascii="Times New Roman" w:hAnsi="Times New Roman" w:cs="Times New Roman"/>
          <w:kern w:val="2"/>
          <w:sz w:val="24"/>
          <w:szCs w:val="24"/>
        </w:rPr>
        <w:t xml:space="preserve">ia  unui stat </w:t>
      </w:r>
      <w:r>
        <w:rPr>
          <w:rFonts w:ascii="Times New Roman" w:hAnsi="Times New Roman" w:cs="Times New Roman"/>
          <w:kern w:val="2"/>
          <w:sz w:val="24"/>
          <w:szCs w:val="24"/>
        </w:rPr>
        <w:t>î</w:t>
      </w:r>
      <w:r w:rsidRPr="00EA30B5">
        <w:rPr>
          <w:rFonts w:ascii="Times New Roman" w:hAnsi="Times New Roman" w:cs="Times New Roman"/>
          <w:kern w:val="2"/>
          <w:sz w:val="24"/>
          <w:szCs w:val="24"/>
        </w:rPr>
        <w:t xml:space="preserve">n curs de dezvoltare, </w:t>
      </w:r>
      <w:r>
        <w:rPr>
          <w:rFonts w:ascii="Times New Roman" w:hAnsi="Times New Roman" w:cs="Times New Roman"/>
          <w:kern w:val="2"/>
          <w:sz w:val="24"/>
          <w:szCs w:val="24"/>
        </w:rPr>
        <w:t>ş</w:t>
      </w:r>
      <w:r w:rsidRPr="00EA30B5">
        <w:rPr>
          <w:rFonts w:ascii="Times New Roman" w:hAnsi="Times New Roman" w:cs="Times New Roman"/>
          <w:kern w:val="2"/>
          <w:sz w:val="24"/>
          <w:szCs w:val="24"/>
        </w:rPr>
        <w:t>i-a armonizat pozi</w:t>
      </w:r>
      <w:r>
        <w:rPr>
          <w:rFonts w:ascii="Times New Roman" w:hAnsi="Times New Roman" w:cs="Times New Roman"/>
          <w:kern w:val="2"/>
          <w:sz w:val="24"/>
          <w:szCs w:val="24"/>
        </w:rPr>
        <w:t>ţ</w:t>
      </w:r>
      <w:r w:rsidRPr="00EA30B5">
        <w:rPr>
          <w:rFonts w:ascii="Times New Roman" w:hAnsi="Times New Roman" w:cs="Times New Roman"/>
          <w:kern w:val="2"/>
          <w:sz w:val="24"/>
          <w:szCs w:val="24"/>
        </w:rPr>
        <w:t>ia cu cea a Uniunii Europene. Zilele acestea, la Hong Kong, printre mii de protestatari antiglobalizare, are loc conferin</w:t>
      </w:r>
      <w:r>
        <w:rPr>
          <w:rFonts w:ascii="Times New Roman" w:hAnsi="Times New Roman" w:cs="Times New Roman"/>
          <w:kern w:val="2"/>
          <w:sz w:val="24"/>
          <w:szCs w:val="24"/>
        </w:rPr>
        <w:t>ţ</w:t>
      </w:r>
      <w:r w:rsidRPr="00EA30B5">
        <w:rPr>
          <w:rFonts w:ascii="Times New Roman" w:hAnsi="Times New Roman" w:cs="Times New Roman"/>
          <w:kern w:val="2"/>
          <w:sz w:val="24"/>
          <w:szCs w:val="24"/>
        </w:rPr>
        <w:t>a care decide continuarea sau e</w:t>
      </w:r>
      <w:r>
        <w:rPr>
          <w:rFonts w:ascii="Times New Roman" w:hAnsi="Times New Roman" w:cs="Times New Roman"/>
          <w:kern w:val="2"/>
          <w:sz w:val="24"/>
          <w:szCs w:val="24"/>
        </w:rPr>
        <w:t>ş</w:t>
      </w:r>
      <w:r w:rsidRPr="00EA30B5">
        <w:rPr>
          <w:rFonts w:ascii="Times New Roman" w:hAnsi="Times New Roman" w:cs="Times New Roman"/>
          <w:kern w:val="2"/>
          <w:sz w:val="24"/>
          <w:szCs w:val="24"/>
        </w:rPr>
        <w:t>ecul rundei de negocieri.</w:t>
      </w:r>
    </w:p>
    <w:p w:rsidR="007D1197" w:rsidRPr="00EA30B5" w:rsidRDefault="007D1197" w:rsidP="00EA30B5">
      <w:pPr>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 xml:space="preserve">Luni, la Geneva, a </w:t>
      </w:r>
      <w:r>
        <w:rPr>
          <w:rFonts w:ascii="Times New Roman" w:hAnsi="Times New Roman" w:cs="Times New Roman"/>
          <w:kern w:val="2"/>
          <w:sz w:val="24"/>
          <w:szCs w:val="24"/>
        </w:rPr>
        <w:t>î</w:t>
      </w:r>
      <w:r w:rsidRPr="00EA30B5">
        <w:rPr>
          <w:rFonts w:ascii="Times New Roman" w:hAnsi="Times New Roman" w:cs="Times New Roman"/>
          <w:kern w:val="2"/>
          <w:sz w:val="24"/>
          <w:szCs w:val="24"/>
        </w:rPr>
        <w:t xml:space="preserve">nceput reuniunea la nivel ministerial, </w:t>
      </w:r>
      <w:r>
        <w:rPr>
          <w:rFonts w:ascii="Times New Roman" w:hAnsi="Times New Roman" w:cs="Times New Roman"/>
          <w:kern w:val="2"/>
          <w:sz w:val="24"/>
          <w:szCs w:val="24"/>
        </w:rPr>
        <w:t>î</w:t>
      </w:r>
      <w:r w:rsidRPr="00EA30B5">
        <w:rPr>
          <w:rFonts w:ascii="Times New Roman" w:hAnsi="Times New Roman" w:cs="Times New Roman"/>
          <w:kern w:val="2"/>
          <w:sz w:val="24"/>
          <w:szCs w:val="24"/>
        </w:rPr>
        <w:t xml:space="preserve">n </w:t>
      </w:r>
      <w:r>
        <w:rPr>
          <w:rFonts w:ascii="Times New Roman" w:hAnsi="Times New Roman" w:cs="Times New Roman"/>
          <w:kern w:val="2"/>
          <w:sz w:val="24"/>
          <w:szCs w:val="24"/>
        </w:rPr>
        <w:t>î</w:t>
      </w:r>
      <w:r w:rsidRPr="00EA30B5">
        <w:rPr>
          <w:rFonts w:ascii="Times New Roman" w:hAnsi="Times New Roman" w:cs="Times New Roman"/>
          <w:kern w:val="2"/>
          <w:sz w:val="24"/>
          <w:szCs w:val="24"/>
        </w:rPr>
        <w:t xml:space="preserve">ncercarea de a finaliza negocierile </w:t>
      </w:r>
      <w:r>
        <w:rPr>
          <w:rFonts w:ascii="Times New Roman" w:hAnsi="Times New Roman" w:cs="Times New Roman"/>
          <w:kern w:val="2"/>
          <w:sz w:val="24"/>
          <w:szCs w:val="24"/>
        </w:rPr>
        <w:t>î</w:t>
      </w:r>
      <w:r w:rsidRPr="00EA30B5">
        <w:rPr>
          <w:rFonts w:ascii="Times New Roman" w:hAnsi="Times New Roman" w:cs="Times New Roman"/>
          <w:kern w:val="2"/>
          <w:sz w:val="24"/>
          <w:szCs w:val="24"/>
        </w:rPr>
        <w:t xml:space="preserve">ncepute de Organizatia Mondiala a Comertului (OMC) </w:t>
      </w:r>
      <w:r>
        <w:rPr>
          <w:rFonts w:ascii="Times New Roman" w:hAnsi="Times New Roman" w:cs="Times New Roman"/>
          <w:kern w:val="2"/>
          <w:sz w:val="24"/>
          <w:szCs w:val="24"/>
        </w:rPr>
        <w:t>î</w:t>
      </w:r>
      <w:r w:rsidRPr="00EA30B5">
        <w:rPr>
          <w:rFonts w:ascii="Times New Roman" w:hAnsi="Times New Roman" w:cs="Times New Roman"/>
          <w:kern w:val="2"/>
          <w:sz w:val="24"/>
          <w:szCs w:val="24"/>
        </w:rPr>
        <w:t xml:space="preserve">n urma cu aproape </w:t>
      </w:r>
      <w:r>
        <w:rPr>
          <w:rFonts w:ascii="Times New Roman" w:hAnsi="Times New Roman" w:cs="Times New Roman"/>
          <w:kern w:val="2"/>
          <w:sz w:val="24"/>
          <w:szCs w:val="24"/>
        </w:rPr>
        <w:t>ş</w:t>
      </w:r>
      <w:r w:rsidRPr="00EA30B5">
        <w:rPr>
          <w:rFonts w:ascii="Times New Roman" w:hAnsi="Times New Roman" w:cs="Times New Roman"/>
          <w:kern w:val="2"/>
          <w:sz w:val="24"/>
          <w:szCs w:val="24"/>
        </w:rPr>
        <w:t xml:space="preserve">apte ani </w:t>
      </w:r>
      <w:r>
        <w:rPr>
          <w:rFonts w:ascii="Times New Roman" w:hAnsi="Times New Roman" w:cs="Times New Roman"/>
          <w:kern w:val="2"/>
          <w:sz w:val="24"/>
          <w:szCs w:val="24"/>
        </w:rPr>
        <w:t>î</w:t>
      </w:r>
      <w:r w:rsidRPr="00EA30B5">
        <w:rPr>
          <w:rFonts w:ascii="Times New Roman" w:hAnsi="Times New Roman" w:cs="Times New Roman"/>
          <w:kern w:val="2"/>
          <w:sz w:val="24"/>
          <w:szCs w:val="24"/>
        </w:rPr>
        <w:t>n capitala Qatarului, cunoscute sub numele de Runda Doha</w:t>
      </w:r>
      <w:r>
        <w:rPr>
          <w:rFonts w:ascii="Times New Roman" w:hAnsi="Times New Roman" w:cs="Times New Roman"/>
          <w:kern w:val="2"/>
          <w:sz w:val="24"/>
          <w:szCs w:val="24"/>
        </w:rPr>
        <w:t>.</w:t>
      </w:r>
    </w:p>
    <w:p w:rsidR="007D1197" w:rsidRPr="00EA30B5" w:rsidRDefault="007D1197" w:rsidP="00EA30B5">
      <w:pPr>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Directorul general al OMC, Pascal Lamy, a convocat, la sediul din Geneva al Organizatiei, 50 de mini</w:t>
      </w:r>
      <w:r>
        <w:rPr>
          <w:rFonts w:ascii="Times New Roman" w:hAnsi="Times New Roman" w:cs="Times New Roman"/>
          <w:kern w:val="2"/>
          <w:sz w:val="24"/>
          <w:szCs w:val="24"/>
        </w:rPr>
        <w:t>ş</w:t>
      </w:r>
      <w:r w:rsidRPr="00EA30B5">
        <w:rPr>
          <w:rFonts w:ascii="Times New Roman" w:hAnsi="Times New Roman" w:cs="Times New Roman"/>
          <w:kern w:val="2"/>
          <w:sz w:val="24"/>
          <w:szCs w:val="24"/>
        </w:rPr>
        <w:t>tri din 35 de state, pentru o s</w:t>
      </w:r>
      <w:r>
        <w:rPr>
          <w:rFonts w:ascii="Times New Roman" w:hAnsi="Times New Roman" w:cs="Times New Roman"/>
          <w:kern w:val="2"/>
          <w:sz w:val="24"/>
          <w:szCs w:val="24"/>
        </w:rPr>
        <w:t>ă</w:t>
      </w:r>
      <w:r w:rsidRPr="00EA30B5">
        <w:rPr>
          <w:rFonts w:ascii="Times New Roman" w:hAnsi="Times New Roman" w:cs="Times New Roman"/>
          <w:kern w:val="2"/>
          <w:sz w:val="24"/>
          <w:szCs w:val="24"/>
        </w:rPr>
        <w:t>pt</w:t>
      </w:r>
      <w:r>
        <w:rPr>
          <w:rFonts w:ascii="Times New Roman" w:hAnsi="Times New Roman" w:cs="Times New Roman"/>
          <w:kern w:val="2"/>
          <w:sz w:val="24"/>
          <w:szCs w:val="24"/>
        </w:rPr>
        <w:t>ă</w:t>
      </w:r>
      <w:r w:rsidRPr="00EA30B5">
        <w:rPr>
          <w:rFonts w:ascii="Times New Roman" w:hAnsi="Times New Roman" w:cs="Times New Roman"/>
          <w:kern w:val="2"/>
          <w:sz w:val="24"/>
          <w:szCs w:val="24"/>
        </w:rPr>
        <w:t>m</w:t>
      </w:r>
      <w:r>
        <w:rPr>
          <w:rFonts w:ascii="Times New Roman" w:hAnsi="Times New Roman" w:cs="Times New Roman"/>
          <w:kern w:val="2"/>
          <w:sz w:val="24"/>
          <w:szCs w:val="24"/>
        </w:rPr>
        <w:t>â</w:t>
      </w:r>
      <w:r w:rsidRPr="00EA30B5">
        <w:rPr>
          <w:rFonts w:ascii="Times New Roman" w:hAnsi="Times New Roman" w:cs="Times New Roman"/>
          <w:kern w:val="2"/>
          <w:sz w:val="24"/>
          <w:szCs w:val="24"/>
        </w:rPr>
        <w:t>n</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de discu</w:t>
      </w:r>
      <w:r>
        <w:rPr>
          <w:rFonts w:ascii="Times New Roman" w:hAnsi="Times New Roman" w:cs="Times New Roman"/>
          <w:kern w:val="2"/>
          <w:sz w:val="24"/>
          <w:szCs w:val="24"/>
        </w:rPr>
        <w:t>ţ</w:t>
      </w:r>
      <w:r w:rsidRPr="00EA30B5">
        <w:rPr>
          <w:rFonts w:ascii="Times New Roman" w:hAnsi="Times New Roman" w:cs="Times New Roman"/>
          <w:kern w:val="2"/>
          <w:sz w:val="24"/>
          <w:szCs w:val="24"/>
        </w:rPr>
        <w:t>ii, menite s</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salveze cei </w:t>
      </w:r>
      <w:r>
        <w:rPr>
          <w:rFonts w:ascii="Times New Roman" w:hAnsi="Times New Roman" w:cs="Times New Roman"/>
          <w:kern w:val="2"/>
          <w:sz w:val="24"/>
          <w:szCs w:val="24"/>
        </w:rPr>
        <w:t>ş</w:t>
      </w:r>
      <w:r w:rsidRPr="00EA30B5">
        <w:rPr>
          <w:rFonts w:ascii="Times New Roman" w:hAnsi="Times New Roman" w:cs="Times New Roman"/>
          <w:kern w:val="2"/>
          <w:sz w:val="24"/>
          <w:szCs w:val="24"/>
        </w:rPr>
        <w:t>apte ani de negocieri pe tema liberaliz</w:t>
      </w:r>
      <w:r>
        <w:rPr>
          <w:rFonts w:ascii="Times New Roman" w:hAnsi="Times New Roman" w:cs="Times New Roman"/>
          <w:kern w:val="2"/>
          <w:sz w:val="24"/>
          <w:szCs w:val="24"/>
        </w:rPr>
        <w:t>ă</w:t>
      </w:r>
      <w:r w:rsidRPr="00EA30B5">
        <w:rPr>
          <w:rFonts w:ascii="Times New Roman" w:hAnsi="Times New Roman" w:cs="Times New Roman"/>
          <w:kern w:val="2"/>
          <w:sz w:val="24"/>
          <w:szCs w:val="24"/>
        </w:rPr>
        <w:t>rii comer</w:t>
      </w:r>
      <w:r>
        <w:rPr>
          <w:rFonts w:ascii="Times New Roman" w:hAnsi="Times New Roman" w:cs="Times New Roman"/>
          <w:kern w:val="2"/>
          <w:sz w:val="24"/>
          <w:szCs w:val="24"/>
        </w:rPr>
        <w:t>ţ</w:t>
      </w:r>
      <w:r w:rsidRPr="00EA30B5">
        <w:rPr>
          <w:rFonts w:ascii="Times New Roman" w:hAnsi="Times New Roman" w:cs="Times New Roman"/>
          <w:kern w:val="2"/>
          <w:sz w:val="24"/>
          <w:szCs w:val="24"/>
        </w:rPr>
        <w:t>ului mondial</w:t>
      </w:r>
      <w:r>
        <w:rPr>
          <w:rFonts w:ascii="Times New Roman" w:hAnsi="Times New Roman" w:cs="Times New Roman"/>
          <w:kern w:val="2"/>
          <w:sz w:val="24"/>
          <w:szCs w:val="24"/>
        </w:rPr>
        <w:t>.</w:t>
      </w:r>
    </w:p>
    <w:p w:rsidR="007D1197" w:rsidRPr="00EA30B5" w:rsidRDefault="007D1197" w:rsidP="00EA30B5">
      <w:pPr>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Îns</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chiar </w:t>
      </w:r>
      <w:r>
        <w:rPr>
          <w:rFonts w:ascii="Times New Roman" w:hAnsi="Times New Roman" w:cs="Times New Roman"/>
          <w:kern w:val="2"/>
          <w:sz w:val="24"/>
          <w:szCs w:val="24"/>
        </w:rPr>
        <w:t>î</w:t>
      </w:r>
      <w:r w:rsidRPr="00EA30B5">
        <w:rPr>
          <w:rFonts w:ascii="Times New Roman" w:hAnsi="Times New Roman" w:cs="Times New Roman"/>
          <w:kern w:val="2"/>
          <w:sz w:val="24"/>
          <w:szCs w:val="24"/>
        </w:rPr>
        <w:t>nainte de debutul oficial al discu</w:t>
      </w:r>
      <w:r>
        <w:rPr>
          <w:rFonts w:ascii="Times New Roman" w:hAnsi="Times New Roman" w:cs="Times New Roman"/>
          <w:kern w:val="2"/>
          <w:sz w:val="24"/>
          <w:szCs w:val="24"/>
        </w:rPr>
        <w:t>ţ</w:t>
      </w:r>
      <w:r w:rsidRPr="00EA30B5">
        <w:rPr>
          <w:rFonts w:ascii="Times New Roman" w:hAnsi="Times New Roman" w:cs="Times New Roman"/>
          <w:kern w:val="2"/>
          <w:sz w:val="24"/>
          <w:szCs w:val="24"/>
        </w:rPr>
        <w:t>iilor, ostilit</w:t>
      </w:r>
      <w:r>
        <w:rPr>
          <w:rFonts w:ascii="Times New Roman" w:hAnsi="Times New Roman" w:cs="Times New Roman"/>
          <w:kern w:val="2"/>
          <w:sz w:val="24"/>
          <w:szCs w:val="24"/>
        </w:rPr>
        <w:t>ăţ</w:t>
      </w:r>
      <w:r w:rsidRPr="00EA30B5">
        <w:rPr>
          <w:rFonts w:ascii="Times New Roman" w:hAnsi="Times New Roman" w:cs="Times New Roman"/>
          <w:kern w:val="2"/>
          <w:sz w:val="24"/>
          <w:szCs w:val="24"/>
        </w:rPr>
        <w:t>ile au fost reluate la sf</w:t>
      </w:r>
      <w:r>
        <w:rPr>
          <w:rFonts w:ascii="Times New Roman" w:hAnsi="Times New Roman" w:cs="Times New Roman"/>
          <w:kern w:val="2"/>
          <w:sz w:val="24"/>
          <w:szCs w:val="24"/>
        </w:rPr>
        <w:t>â</w:t>
      </w:r>
      <w:r w:rsidRPr="00EA30B5">
        <w:rPr>
          <w:rFonts w:ascii="Times New Roman" w:hAnsi="Times New Roman" w:cs="Times New Roman"/>
          <w:kern w:val="2"/>
          <w:sz w:val="24"/>
          <w:szCs w:val="24"/>
        </w:rPr>
        <w:t>r</w:t>
      </w:r>
      <w:r>
        <w:rPr>
          <w:rFonts w:ascii="Times New Roman" w:hAnsi="Times New Roman" w:cs="Times New Roman"/>
          <w:kern w:val="2"/>
          <w:sz w:val="24"/>
          <w:szCs w:val="24"/>
        </w:rPr>
        <w:t>ş</w:t>
      </w:r>
      <w:r w:rsidRPr="00EA30B5">
        <w:rPr>
          <w:rFonts w:ascii="Times New Roman" w:hAnsi="Times New Roman" w:cs="Times New Roman"/>
          <w:kern w:val="2"/>
          <w:sz w:val="24"/>
          <w:szCs w:val="24"/>
        </w:rPr>
        <w:t>itul s</w:t>
      </w:r>
      <w:r>
        <w:rPr>
          <w:rFonts w:ascii="Times New Roman" w:hAnsi="Times New Roman" w:cs="Times New Roman"/>
          <w:kern w:val="2"/>
          <w:sz w:val="24"/>
          <w:szCs w:val="24"/>
        </w:rPr>
        <w:t>ă</w:t>
      </w:r>
      <w:r w:rsidRPr="00EA30B5">
        <w:rPr>
          <w:rFonts w:ascii="Times New Roman" w:hAnsi="Times New Roman" w:cs="Times New Roman"/>
          <w:kern w:val="2"/>
          <w:sz w:val="24"/>
          <w:szCs w:val="24"/>
        </w:rPr>
        <w:t>pt</w:t>
      </w:r>
      <w:r>
        <w:rPr>
          <w:rFonts w:ascii="Times New Roman" w:hAnsi="Times New Roman" w:cs="Times New Roman"/>
          <w:kern w:val="2"/>
          <w:sz w:val="24"/>
          <w:szCs w:val="24"/>
        </w:rPr>
        <w:t>ă</w:t>
      </w:r>
      <w:r w:rsidRPr="00EA30B5">
        <w:rPr>
          <w:rFonts w:ascii="Times New Roman" w:hAnsi="Times New Roman" w:cs="Times New Roman"/>
          <w:kern w:val="2"/>
          <w:sz w:val="24"/>
          <w:szCs w:val="24"/>
        </w:rPr>
        <w:t>m</w:t>
      </w:r>
      <w:r>
        <w:rPr>
          <w:rFonts w:ascii="Times New Roman" w:hAnsi="Times New Roman" w:cs="Times New Roman"/>
          <w:kern w:val="2"/>
          <w:sz w:val="24"/>
          <w:szCs w:val="24"/>
        </w:rPr>
        <w:t>â</w:t>
      </w:r>
      <w:r w:rsidRPr="00EA30B5">
        <w:rPr>
          <w:rFonts w:ascii="Times New Roman" w:hAnsi="Times New Roman" w:cs="Times New Roman"/>
          <w:kern w:val="2"/>
          <w:sz w:val="24"/>
          <w:szCs w:val="24"/>
        </w:rPr>
        <w:t xml:space="preserve">nii trecute </w:t>
      </w:r>
      <w:r>
        <w:rPr>
          <w:rFonts w:ascii="Times New Roman" w:hAnsi="Times New Roman" w:cs="Times New Roman"/>
          <w:kern w:val="2"/>
          <w:sz w:val="24"/>
          <w:szCs w:val="24"/>
        </w:rPr>
        <w:t>î</w:t>
      </w:r>
      <w:r w:rsidRPr="00EA30B5">
        <w:rPr>
          <w:rFonts w:ascii="Times New Roman" w:hAnsi="Times New Roman" w:cs="Times New Roman"/>
          <w:kern w:val="2"/>
          <w:sz w:val="24"/>
          <w:szCs w:val="24"/>
        </w:rPr>
        <w:t xml:space="preserve">ntre </w:t>
      </w:r>
      <w:r>
        <w:rPr>
          <w:rFonts w:ascii="Times New Roman" w:hAnsi="Times New Roman" w:cs="Times New Roman"/>
          <w:kern w:val="2"/>
          <w:sz w:val="24"/>
          <w:szCs w:val="24"/>
        </w:rPr>
        <w:t>ţă</w:t>
      </w:r>
      <w:r w:rsidRPr="00EA30B5">
        <w:rPr>
          <w:rFonts w:ascii="Times New Roman" w:hAnsi="Times New Roman" w:cs="Times New Roman"/>
          <w:kern w:val="2"/>
          <w:sz w:val="24"/>
          <w:szCs w:val="24"/>
        </w:rPr>
        <w:t>rile din emisfera sudic</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care solicita </w:t>
      </w:r>
      <w:r>
        <w:rPr>
          <w:rFonts w:ascii="Times New Roman" w:hAnsi="Times New Roman" w:cs="Times New Roman"/>
          <w:kern w:val="2"/>
          <w:sz w:val="24"/>
          <w:szCs w:val="24"/>
        </w:rPr>
        <w:t>ţă</w:t>
      </w:r>
      <w:r w:rsidRPr="00EA30B5">
        <w:rPr>
          <w:rFonts w:ascii="Times New Roman" w:hAnsi="Times New Roman" w:cs="Times New Roman"/>
          <w:kern w:val="2"/>
          <w:sz w:val="24"/>
          <w:szCs w:val="24"/>
        </w:rPr>
        <w:t>rilor bogate s</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reduc</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subven</w:t>
      </w:r>
      <w:r>
        <w:rPr>
          <w:rFonts w:ascii="Times New Roman" w:hAnsi="Times New Roman" w:cs="Times New Roman"/>
          <w:kern w:val="2"/>
          <w:sz w:val="24"/>
          <w:szCs w:val="24"/>
        </w:rPr>
        <w:t>ţ</w:t>
      </w:r>
      <w:r w:rsidRPr="00EA30B5">
        <w:rPr>
          <w:rFonts w:ascii="Times New Roman" w:hAnsi="Times New Roman" w:cs="Times New Roman"/>
          <w:kern w:val="2"/>
          <w:sz w:val="24"/>
          <w:szCs w:val="24"/>
        </w:rPr>
        <w:t xml:space="preserve">iile pentru agricultorii lor, </w:t>
      </w:r>
      <w:r>
        <w:rPr>
          <w:rFonts w:ascii="Times New Roman" w:hAnsi="Times New Roman" w:cs="Times New Roman"/>
          <w:kern w:val="2"/>
          <w:sz w:val="24"/>
          <w:szCs w:val="24"/>
        </w:rPr>
        <w:t>ş</w:t>
      </w:r>
      <w:r w:rsidRPr="00EA30B5">
        <w:rPr>
          <w:rFonts w:ascii="Times New Roman" w:hAnsi="Times New Roman" w:cs="Times New Roman"/>
          <w:kern w:val="2"/>
          <w:sz w:val="24"/>
          <w:szCs w:val="24"/>
        </w:rPr>
        <w:t xml:space="preserve">i </w:t>
      </w:r>
      <w:r>
        <w:rPr>
          <w:rFonts w:ascii="Times New Roman" w:hAnsi="Times New Roman" w:cs="Times New Roman"/>
          <w:kern w:val="2"/>
          <w:sz w:val="24"/>
          <w:szCs w:val="24"/>
        </w:rPr>
        <w:t>ţă</w:t>
      </w:r>
      <w:r w:rsidRPr="00EA30B5">
        <w:rPr>
          <w:rFonts w:ascii="Times New Roman" w:hAnsi="Times New Roman" w:cs="Times New Roman"/>
          <w:kern w:val="2"/>
          <w:sz w:val="24"/>
          <w:szCs w:val="24"/>
        </w:rPr>
        <w:t>rile din emisfera nordic</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care solicit</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w:t>
      </w:r>
      <w:r>
        <w:rPr>
          <w:rFonts w:ascii="Times New Roman" w:hAnsi="Times New Roman" w:cs="Times New Roman"/>
          <w:kern w:val="2"/>
          <w:sz w:val="24"/>
          <w:szCs w:val="24"/>
        </w:rPr>
        <w:t>î</w:t>
      </w:r>
      <w:r w:rsidRPr="00EA30B5">
        <w:rPr>
          <w:rFonts w:ascii="Times New Roman" w:hAnsi="Times New Roman" w:cs="Times New Roman"/>
          <w:kern w:val="2"/>
          <w:sz w:val="24"/>
          <w:szCs w:val="24"/>
        </w:rPr>
        <w:t>n schimbul reducerii subven</w:t>
      </w:r>
      <w:r>
        <w:rPr>
          <w:rFonts w:ascii="Times New Roman" w:hAnsi="Times New Roman" w:cs="Times New Roman"/>
          <w:kern w:val="2"/>
          <w:sz w:val="24"/>
          <w:szCs w:val="24"/>
        </w:rPr>
        <w:t>ţ</w:t>
      </w:r>
      <w:r w:rsidRPr="00EA30B5">
        <w:rPr>
          <w:rFonts w:ascii="Times New Roman" w:hAnsi="Times New Roman" w:cs="Times New Roman"/>
          <w:kern w:val="2"/>
          <w:sz w:val="24"/>
          <w:szCs w:val="24"/>
        </w:rPr>
        <w:t>iilor agricole o deschidere mai mare a pie</w:t>
      </w:r>
      <w:r>
        <w:rPr>
          <w:rFonts w:ascii="Times New Roman" w:hAnsi="Times New Roman" w:cs="Times New Roman"/>
          <w:kern w:val="2"/>
          <w:sz w:val="24"/>
          <w:szCs w:val="24"/>
        </w:rPr>
        <w:t>ţ</w:t>
      </w:r>
      <w:r w:rsidRPr="00EA30B5">
        <w:rPr>
          <w:rFonts w:ascii="Times New Roman" w:hAnsi="Times New Roman" w:cs="Times New Roman"/>
          <w:kern w:val="2"/>
          <w:sz w:val="24"/>
          <w:szCs w:val="24"/>
        </w:rPr>
        <w:t xml:space="preserve">elor emergente pentru produsele industrializate ale </w:t>
      </w:r>
      <w:r>
        <w:rPr>
          <w:rFonts w:ascii="Times New Roman" w:hAnsi="Times New Roman" w:cs="Times New Roman"/>
          <w:kern w:val="2"/>
          <w:sz w:val="24"/>
          <w:szCs w:val="24"/>
        </w:rPr>
        <w:t>ţă</w:t>
      </w:r>
      <w:r w:rsidRPr="00EA30B5">
        <w:rPr>
          <w:rFonts w:ascii="Times New Roman" w:hAnsi="Times New Roman" w:cs="Times New Roman"/>
          <w:kern w:val="2"/>
          <w:sz w:val="24"/>
          <w:szCs w:val="24"/>
        </w:rPr>
        <w:t>rilor bogate</w:t>
      </w:r>
      <w:r>
        <w:rPr>
          <w:rFonts w:ascii="Times New Roman" w:hAnsi="Times New Roman" w:cs="Times New Roman"/>
          <w:kern w:val="2"/>
          <w:sz w:val="24"/>
          <w:szCs w:val="24"/>
        </w:rPr>
        <w:t>.</w:t>
      </w:r>
    </w:p>
    <w:p w:rsidR="007D1197" w:rsidRDefault="007D1197" w:rsidP="00EA30B5">
      <w:pPr>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Membrii Organiza</w:t>
      </w:r>
      <w:r>
        <w:rPr>
          <w:rFonts w:ascii="Times New Roman" w:hAnsi="Times New Roman" w:cs="Times New Roman"/>
          <w:kern w:val="2"/>
          <w:sz w:val="24"/>
          <w:szCs w:val="24"/>
        </w:rPr>
        <w:t>ţ</w:t>
      </w:r>
      <w:r w:rsidRPr="00EA30B5">
        <w:rPr>
          <w:rFonts w:ascii="Times New Roman" w:hAnsi="Times New Roman" w:cs="Times New Roman"/>
          <w:kern w:val="2"/>
          <w:sz w:val="24"/>
          <w:szCs w:val="24"/>
        </w:rPr>
        <w:t>iei Mondiale a Comer</w:t>
      </w:r>
      <w:r>
        <w:rPr>
          <w:rFonts w:ascii="Times New Roman" w:hAnsi="Times New Roman" w:cs="Times New Roman"/>
          <w:kern w:val="2"/>
          <w:sz w:val="24"/>
          <w:szCs w:val="24"/>
        </w:rPr>
        <w:t>ţ</w:t>
      </w:r>
      <w:r w:rsidRPr="00EA30B5">
        <w:rPr>
          <w:rFonts w:ascii="Times New Roman" w:hAnsi="Times New Roman" w:cs="Times New Roman"/>
          <w:kern w:val="2"/>
          <w:sz w:val="24"/>
          <w:szCs w:val="24"/>
        </w:rPr>
        <w:t xml:space="preserve">ului s-ar putea </w:t>
      </w:r>
      <w:r>
        <w:rPr>
          <w:rFonts w:ascii="Times New Roman" w:hAnsi="Times New Roman" w:cs="Times New Roman"/>
          <w:kern w:val="2"/>
          <w:sz w:val="24"/>
          <w:szCs w:val="24"/>
        </w:rPr>
        <w:t>î</w:t>
      </w:r>
      <w:r w:rsidRPr="00EA30B5">
        <w:rPr>
          <w:rFonts w:ascii="Times New Roman" w:hAnsi="Times New Roman" w:cs="Times New Roman"/>
          <w:kern w:val="2"/>
          <w:sz w:val="24"/>
          <w:szCs w:val="24"/>
        </w:rPr>
        <w:t>nt</w:t>
      </w:r>
      <w:r>
        <w:rPr>
          <w:rFonts w:ascii="Times New Roman" w:hAnsi="Times New Roman" w:cs="Times New Roman"/>
          <w:kern w:val="2"/>
          <w:sz w:val="24"/>
          <w:szCs w:val="24"/>
        </w:rPr>
        <w:t>â</w:t>
      </w:r>
      <w:r w:rsidRPr="00EA30B5">
        <w:rPr>
          <w:rFonts w:ascii="Times New Roman" w:hAnsi="Times New Roman" w:cs="Times New Roman"/>
          <w:kern w:val="2"/>
          <w:sz w:val="24"/>
          <w:szCs w:val="24"/>
        </w:rPr>
        <w:t xml:space="preserve">lni </w:t>
      </w:r>
      <w:r>
        <w:rPr>
          <w:rFonts w:ascii="Times New Roman" w:hAnsi="Times New Roman" w:cs="Times New Roman"/>
          <w:kern w:val="2"/>
          <w:sz w:val="24"/>
          <w:szCs w:val="24"/>
        </w:rPr>
        <w:t>î</w:t>
      </w:r>
      <w:r w:rsidRPr="00EA30B5">
        <w:rPr>
          <w:rFonts w:ascii="Times New Roman" w:hAnsi="Times New Roman" w:cs="Times New Roman"/>
          <w:kern w:val="2"/>
          <w:sz w:val="24"/>
          <w:szCs w:val="24"/>
        </w:rPr>
        <w:t>n apropierea Pa</w:t>
      </w:r>
      <w:r>
        <w:rPr>
          <w:rFonts w:ascii="Times New Roman" w:hAnsi="Times New Roman" w:cs="Times New Roman"/>
          <w:kern w:val="2"/>
          <w:sz w:val="24"/>
          <w:szCs w:val="24"/>
        </w:rPr>
        <w:t>ş</w:t>
      </w:r>
      <w:r w:rsidRPr="00EA30B5">
        <w:rPr>
          <w:rFonts w:ascii="Times New Roman" w:hAnsi="Times New Roman" w:cs="Times New Roman"/>
          <w:kern w:val="2"/>
          <w:sz w:val="24"/>
          <w:szCs w:val="24"/>
        </w:rPr>
        <w:t>telui, cu pu</w:t>
      </w:r>
      <w:r>
        <w:rPr>
          <w:rFonts w:ascii="Times New Roman" w:hAnsi="Times New Roman" w:cs="Times New Roman"/>
          <w:kern w:val="2"/>
          <w:sz w:val="24"/>
          <w:szCs w:val="24"/>
        </w:rPr>
        <w:t>ţ</w:t>
      </w:r>
      <w:r w:rsidRPr="00EA30B5">
        <w:rPr>
          <w:rFonts w:ascii="Times New Roman" w:hAnsi="Times New Roman" w:cs="Times New Roman"/>
          <w:kern w:val="2"/>
          <w:sz w:val="24"/>
          <w:szCs w:val="24"/>
        </w:rPr>
        <w:t xml:space="preserve">in timp </w:t>
      </w:r>
      <w:r>
        <w:rPr>
          <w:rFonts w:ascii="Times New Roman" w:hAnsi="Times New Roman" w:cs="Times New Roman"/>
          <w:kern w:val="2"/>
          <w:sz w:val="24"/>
          <w:szCs w:val="24"/>
        </w:rPr>
        <w:t>î</w:t>
      </w:r>
      <w:r w:rsidRPr="00EA30B5">
        <w:rPr>
          <w:rFonts w:ascii="Times New Roman" w:hAnsi="Times New Roman" w:cs="Times New Roman"/>
          <w:kern w:val="2"/>
          <w:sz w:val="24"/>
          <w:szCs w:val="24"/>
        </w:rPr>
        <w:t>nainte ca mandatul actualului pre</w:t>
      </w:r>
      <w:r>
        <w:rPr>
          <w:rFonts w:ascii="Times New Roman" w:hAnsi="Times New Roman" w:cs="Times New Roman"/>
          <w:kern w:val="2"/>
          <w:sz w:val="24"/>
          <w:szCs w:val="24"/>
        </w:rPr>
        <w:t>ş</w:t>
      </w:r>
      <w:r w:rsidRPr="00EA30B5">
        <w:rPr>
          <w:rFonts w:ascii="Times New Roman" w:hAnsi="Times New Roman" w:cs="Times New Roman"/>
          <w:kern w:val="2"/>
          <w:sz w:val="24"/>
          <w:szCs w:val="24"/>
        </w:rPr>
        <w:t>edinte american George W. Bush s</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ia sf</w:t>
      </w:r>
      <w:r>
        <w:rPr>
          <w:rFonts w:ascii="Times New Roman" w:hAnsi="Times New Roman" w:cs="Times New Roman"/>
          <w:kern w:val="2"/>
          <w:sz w:val="24"/>
          <w:szCs w:val="24"/>
        </w:rPr>
        <w:t>â</w:t>
      </w:r>
      <w:r w:rsidRPr="00EA30B5">
        <w:rPr>
          <w:rFonts w:ascii="Times New Roman" w:hAnsi="Times New Roman" w:cs="Times New Roman"/>
          <w:kern w:val="2"/>
          <w:sz w:val="24"/>
          <w:szCs w:val="24"/>
        </w:rPr>
        <w:t>r</w:t>
      </w:r>
      <w:r>
        <w:rPr>
          <w:rFonts w:ascii="Times New Roman" w:hAnsi="Times New Roman" w:cs="Times New Roman"/>
          <w:kern w:val="2"/>
          <w:sz w:val="24"/>
          <w:szCs w:val="24"/>
        </w:rPr>
        <w:t>ş</w:t>
      </w:r>
      <w:r w:rsidRPr="00EA30B5">
        <w:rPr>
          <w:rFonts w:ascii="Times New Roman" w:hAnsi="Times New Roman" w:cs="Times New Roman"/>
          <w:kern w:val="2"/>
          <w:sz w:val="24"/>
          <w:szCs w:val="24"/>
        </w:rPr>
        <w:t>it, pentru a finaliza discu</w:t>
      </w:r>
      <w:r>
        <w:rPr>
          <w:rFonts w:ascii="Times New Roman" w:hAnsi="Times New Roman" w:cs="Times New Roman"/>
          <w:kern w:val="2"/>
          <w:sz w:val="24"/>
          <w:szCs w:val="24"/>
        </w:rPr>
        <w:t>ţ</w:t>
      </w:r>
      <w:r w:rsidRPr="00EA30B5">
        <w:rPr>
          <w:rFonts w:ascii="Times New Roman" w:hAnsi="Times New Roman" w:cs="Times New Roman"/>
          <w:kern w:val="2"/>
          <w:sz w:val="24"/>
          <w:szCs w:val="24"/>
        </w:rPr>
        <w:t>iile asupra rundei Doha - acordul general de comer</w:t>
      </w:r>
      <w:r>
        <w:rPr>
          <w:rFonts w:ascii="Times New Roman" w:hAnsi="Times New Roman" w:cs="Times New Roman"/>
          <w:kern w:val="2"/>
          <w:sz w:val="24"/>
          <w:szCs w:val="24"/>
        </w:rPr>
        <w:t>ţ.</w:t>
      </w:r>
    </w:p>
    <w:p w:rsidR="007D1197" w:rsidRPr="00EA30B5" w:rsidRDefault="007D1197" w:rsidP="00EA30B5">
      <w:pPr>
        <w:spacing w:after="0"/>
        <w:ind w:firstLine="851"/>
        <w:rPr>
          <w:rFonts w:ascii="Times New Roman" w:hAnsi="Times New Roman" w:cs="Times New Roman"/>
          <w:kern w:val="2"/>
          <w:sz w:val="24"/>
          <w:szCs w:val="24"/>
        </w:rPr>
      </w:pPr>
      <w:r>
        <w:rPr>
          <w:rFonts w:ascii="Times New Roman" w:hAnsi="Times New Roman" w:cs="Times New Roman"/>
          <w:kern w:val="2"/>
          <w:sz w:val="24"/>
          <w:szCs w:val="24"/>
        </w:rPr>
        <w:t>Î</w:t>
      </w:r>
      <w:r w:rsidRPr="00EA30B5">
        <w:rPr>
          <w:rFonts w:ascii="Times New Roman" w:hAnsi="Times New Roman" w:cs="Times New Roman"/>
          <w:kern w:val="2"/>
          <w:sz w:val="24"/>
          <w:szCs w:val="24"/>
        </w:rPr>
        <w:t>ncheierea acestui dosar cheie pentru comer</w:t>
      </w:r>
      <w:r>
        <w:rPr>
          <w:rFonts w:ascii="Times New Roman" w:hAnsi="Times New Roman" w:cs="Times New Roman"/>
          <w:kern w:val="2"/>
          <w:sz w:val="24"/>
          <w:szCs w:val="24"/>
        </w:rPr>
        <w:t>ţ</w:t>
      </w:r>
      <w:r w:rsidRPr="00EA30B5">
        <w:rPr>
          <w:rFonts w:ascii="Times New Roman" w:hAnsi="Times New Roman" w:cs="Times New Roman"/>
          <w:kern w:val="2"/>
          <w:sz w:val="24"/>
          <w:szCs w:val="24"/>
        </w:rPr>
        <w:t>ul interna</w:t>
      </w:r>
      <w:r>
        <w:rPr>
          <w:rFonts w:ascii="Times New Roman" w:hAnsi="Times New Roman" w:cs="Times New Roman"/>
          <w:kern w:val="2"/>
          <w:sz w:val="24"/>
          <w:szCs w:val="24"/>
        </w:rPr>
        <w:t>ţ</w:t>
      </w:r>
      <w:r w:rsidRPr="00EA30B5">
        <w:rPr>
          <w:rFonts w:ascii="Times New Roman" w:hAnsi="Times New Roman" w:cs="Times New Roman"/>
          <w:kern w:val="2"/>
          <w:sz w:val="24"/>
          <w:szCs w:val="24"/>
        </w:rPr>
        <w:t>ional ar determina o cre</w:t>
      </w:r>
      <w:r>
        <w:rPr>
          <w:rFonts w:ascii="Times New Roman" w:hAnsi="Times New Roman" w:cs="Times New Roman"/>
          <w:kern w:val="2"/>
          <w:sz w:val="24"/>
          <w:szCs w:val="24"/>
        </w:rPr>
        <w:t>ş</w:t>
      </w:r>
      <w:r w:rsidRPr="00EA30B5">
        <w:rPr>
          <w:rFonts w:ascii="Times New Roman" w:hAnsi="Times New Roman" w:cs="Times New Roman"/>
          <w:kern w:val="2"/>
          <w:sz w:val="24"/>
          <w:szCs w:val="24"/>
        </w:rPr>
        <w:t xml:space="preserve">tere a </w:t>
      </w:r>
      <w:r>
        <w:rPr>
          <w:rFonts w:ascii="Times New Roman" w:hAnsi="Times New Roman" w:cs="Times New Roman"/>
          <w:kern w:val="2"/>
          <w:sz w:val="24"/>
          <w:szCs w:val="24"/>
        </w:rPr>
        <w:t>î</w:t>
      </w:r>
      <w:r w:rsidRPr="00EA30B5">
        <w:rPr>
          <w:rFonts w:ascii="Times New Roman" w:hAnsi="Times New Roman" w:cs="Times New Roman"/>
          <w:kern w:val="2"/>
          <w:sz w:val="24"/>
          <w:szCs w:val="24"/>
        </w:rPr>
        <w:t xml:space="preserve">ncrederii </w:t>
      </w:r>
      <w:r>
        <w:rPr>
          <w:rFonts w:ascii="Times New Roman" w:hAnsi="Times New Roman" w:cs="Times New Roman"/>
          <w:kern w:val="2"/>
          <w:sz w:val="24"/>
          <w:szCs w:val="24"/>
        </w:rPr>
        <w:t>î</w:t>
      </w:r>
      <w:r w:rsidRPr="00EA30B5">
        <w:rPr>
          <w:rFonts w:ascii="Times New Roman" w:hAnsi="Times New Roman" w:cs="Times New Roman"/>
          <w:kern w:val="2"/>
          <w:sz w:val="24"/>
          <w:szCs w:val="24"/>
        </w:rPr>
        <w:t>n sistem</w:t>
      </w:r>
      <w:r>
        <w:rPr>
          <w:rFonts w:ascii="Times New Roman" w:hAnsi="Times New Roman" w:cs="Times New Roman"/>
          <w:kern w:val="2"/>
          <w:sz w:val="24"/>
          <w:szCs w:val="24"/>
        </w:rPr>
        <w:t>ul</w:t>
      </w:r>
      <w:r w:rsidRPr="00EA30B5">
        <w:rPr>
          <w:rFonts w:ascii="Times New Roman" w:hAnsi="Times New Roman" w:cs="Times New Roman"/>
          <w:kern w:val="2"/>
          <w:sz w:val="24"/>
          <w:szCs w:val="24"/>
        </w:rPr>
        <w:t xml:space="preserve"> economic mondial, sunt de parere ace</w:t>
      </w:r>
      <w:r>
        <w:rPr>
          <w:rFonts w:ascii="Times New Roman" w:hAnsi="Times New Roman" w:cs="Times New Roman"/>
          <w:kern w:val="2"/>
          <w:sz w:val="24"/>
          <w:szCs w:val="24"/>
        </w:rPr>
        <w:t>ş</w:t>
      </w:r>
      <w:r w:rsidRPr="00EA30B5">
        <w:rPr>
          <w:rFonts w:ascii="Times New Roman" w:hAnsi="Times New Roman" w:cs="Times New Roman"/>
          <w:kern w:val="2"/>
          <w:sz w:val="24"/>
          <w:szCs w:val="24"/>
        </w:rPr>
        <w:t>tia.</w:t>
      </w:r>
    </w:p>
    <w:p w:rsidR="007D1197" w:rsidRPr="00EA30B5" w:rsidRDefault="007D1197" w:rsidP="00EA30B5">
      <w:pPr>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"Avem o fereastr</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de necesitate care este </w:t>
      </w:r>
      <w:r>
        <w:rPr>
          <w:rFonts w:ascii="Times New Roman" w:hAnsi="Times New Roman" w:cs="Times New Roman"/>
          <w:kern w:val="2"/>
          <w:sz w:val="24"/>
          <w:szCs w:val="24"/>
        </w:rPr>
        <w:t>î</w:t>
      </w:r>
      <w:r w:rsidRPr="00EA30B5">
        <w:rPr>
          <w:rFonts w:ascii="Times New Roman" w:hAnsi="Times New Roman" w:cs="Times New Roman"/>
          <w:kern w:val="2"/>
          <w:sz w:val="24"/>
          <w:szCs w:val="24"/>
        </w:rPr>
        <w:t>n acela</w:t>
      </w:r>
      <w:r>
        <w:rPr>
          <w:rFonts w:ascii="Times New Roman" w:hAnsi="Times New Roman" w:cs="Times New Roman"/>
          <w:kern w:val="2"/>
          <w:sz w:val="24"/>
          <w:szCs w:val="24"/>
        </w:rPr>
        <w:t>ş</w:t>
      </w:r>
      <w:r w:rsidRPr="00EA30B5">
        <w:rPr>
          <w:rFonts w:ascii="Times New Roman" w:hAnsi="Times New Roman" w:cs="Times New Roman"/>
          <w:kern w:val="2"/>
          <w:sz w:val="24"/>
          <w:szCs w:val="24"/>
        </w:rPr>
        <w:t>i timp o fereastr</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de oportunitate" a declarat, pentru Reuters, ministrul de externe brazilian, Celso Amorim.</w:t>
      </w:r>
    </w:p>
    <w:p w:rsidR="007D1197" w:rsidRPr="00EA30B5" w:rsidRDefault="007D1197" w:rsidP="00EA30B5">
      <w:pPr>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Mai mul</w:t>
      </w:r>
      <w:r>
        <w:rPr>
          <w:rFonts w:ascii="Times New Roman" w:hAnsi="Times New Roman" w:cs="Times New Roman"/>
          <w:kern w:val="2"/>
          <w:sz w:val="24"/>
          <w:szCs w:val="24"/>
        </w:rPr>
        <w:t>ţ</w:t>
      </w:r>
      <w:r w:rsidRPr="00EA30B5">
        <w:rPr>
          <w:rFonts w:ascii="Times New Roman" w:hAnsi="Times New Roman" w:cs="Times New Roman"/>
          <w:kern w:val="2"/>
          <w:sz w:val="24"/>
          <w:szCs w:val="24"/>
        </w:rPr>
        <w:t>i mini</w:t>
      </w:r>
      <w:r>
        <w:rPr>
          <w:rFonts w:ascii="Times New Roman" w:hAnsi="Times New Roman" w:cs="Times New Roman"/>
          <w:kern w:val="2"/>
          <w:sz w:val="24"/>
          <w:szCs w:val="24"/>
        </w:rPr>
        <w:t>ş</w:t>
      </w:r>
      <w:r w:rsidRPr="00EA30B5">
        <w:rPr>
          <w:rFonts w:ascii="Times New Roman" w:hAnsi="Times New Roman" w:cs="Times New Roman"/>
          <w:kern w:val="2"/>
          <w:sz w:val="24"/>
          <w:szCs w:val="24"/>
        </w:rPr>
        <w:t>tri reprezent</w:t>
      </w:r>
      <w:r>
        <w:rPr>
          <w:rFonts w:ascii="Times New Roman" w:hAnsi="Times New Roman" w:cs="Times New Roman"/>
          <w:kern w:val="2"/>
          <w:sz w:val="24"/>
          <w:szCs w:val="24"/>
        </w:rPr>
        <w:t>â</w:t>
      </w:r>
      <w:r w:rsidRPr="00EA30B5">
        <w:rPr>
          <w:rFonts w:ascii="Times New Roman" w:hAnsi="Times New Roman" w:cs="Times New Roman"/>
          <w:kern w:val="2"/>
          <w:sz w:val="24"/>
          <w:szCs w:val="24"/>
        </w:rPr>
        <w:t>nd puteri economice de toate calibrele - de la marile economii consolidate precum Statele Unite ale Americii sau Uniunea European</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la cele emergente precum India sau Brazilia - s-au </w:t>
      </w:r>
      <w:r>
        <w:rPr>
          <w:rFonts w:ascii="Times New Roman" w:hAnsi="Times New Roman" w:cs="Times New Roman"/>
          <w:kern w:val="2"/>
          <w:sz w:val="24"/>
          <w:szCs w:val="24"/>
        </w:rPr>
        <w:t>î</w:t>
      </w:r>
      <w:r w:rsidRPr="00EA30B5">
        <w:rPr>
          <w:rFonts w:ascii="Times New Roman" w:hAnsi="Times New Roman" w:cs="Times New Roman"/>
          <w:kern w:val="2"/>
          <w:sz w:val="24"/>
          <w:szCs w:val="24"/>
        </w:rPr>
        <w:t>nt</w:t>
      </w:r>
      <w:r>
        <w:rPr>
          <w:rFonts w:ascii="Times New Roman" w:hAnsi="Times New Roman" w:cs="Times New Roman"/>
          <w:kern w:val="2"/>
          <w:sz w:val="24"/>
          <w:szCs w:val="24"/>
        </w:rPr>
        <w:t>â</w:t>
      </w:r>
      <w:r w:rsidRPr="00EA30B5">
        <w:rPr>
          <w:rFonts w:ascii="Times New Roman" w:hAnsi="Times New Roman" w:cs="Times New Roman"/>
          <w:kern w:val="2"/>
          <w:sz w:val="24"/>
          <w:szCs w:val="24"/>
        </w:rPr>
        <w:t xml:space="preserve">lnit </w:t>
      </w:r>
      <w:r>
        <w:rPr>
          <w:rFonts w:ascii="Times New Roman" w:hAnsi="Times New Roman" w:cs="Times New Roman"/>
          <w:kern w:val="2"/>
          <w:sz w:val="24"/>
          <w:szCs w:val="24"/>
        </w:rPr>
        <w:t>î</w:t>
      </w:r>
      <w:r w:rsidRPr="00EA30B5">
        <w:rPr>
          <w:rFonts w:ascii="Times New Roman" w:hAnsi="Times New Roman" w:cs="Times New Roman"/>
          <w:kern w:val="2"/>
          <w:sz w:val="24"/>
          <w:szCs w:val="24"/>
        </w:rPr>
        <w:t>n statiunea montan</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Davos din Alpii elve</w:t>
      </w:r>
      <w:r>
        <w:rPr>
          <w:rFonts w:ascii="Times New Roman" w:hAnsi="Times New Roman" w:cs="Times New Roman"/>
          <w:kern w:val="2"/>
          <w:sz w:val="24"/>
          <w:szCs w:val="24"/>
        </w:rPr>
        <w:t>ţ</w:t>
      </w:r>
      <w:r w:rsidRPr="00EA30B5">
        <w:rPr>
          <w:rFonts w:ascii="Times New Roman" w:hAnsi="Times New Roman" w:cs="Times New Roman"/>
          <w:kern w:val="2"/>
          <w:sz w:val="24"/>
          <w:szCs w:val="24"/>
        </w:rPr>
        <w:t>ieni, la finele s</w:t>
      </w:r>
      <w:r>
        <w:rPr>
          <w:rFonts w:ascii="Times New Roman" w:hAnsi="Times New Roman" w:cs="Times New Roman"/>
          <w:kern w:val="2"/>
          <w:sz w:val="24"/>
          <w:szCs w:val="24"/>
        </w:rPr>
        <w:t>ă</w:t>
      </w:r>
      <w:r w:rsidRPr="00EA30B5">
        <w:rPr>
          <w:rFonts w:ascii="Times New Roman" w:hAnsi="Times New Roman" w:cs="Times New Roman"/>
          <w:kern w:val="2"/>
          <w:sz w:val="24"/>
          <w:szCs w:val="24"/>
        </w:rPr>
        <w:t>pt</w:t>
      </w:r>
      <w:r>
        <w:rPr>
          <w:rFonts w:ascii="Times New Roman" w:hAnsi="Times New Roman" w:cs="Times New Roman"/>
          <w:kern w:val="2"/>
          <w:sz w:val="24"/>
          <w:szCs w:val="24"/>
        </w:rPr>
        <w:t>ă</w:t>
      </w:r>
      <w:r w:rsidRPr="00EA30B5">
        <w:rPr>
          <w:rFonts w:ascii="Times New Roman" w:hAnsi="Times New Roman" w:cs="Times New Roman"/>
          <w:kern w:val="2"/>
          <w:sz w:val="24"/>
          <w:szCs w:val="24"/>
        </w:rPr>
        <w:t>m</w:t>
      </w:r>
      <w:r>
        <w:rPr>
          <w:rFonts w:ascii="Times New Roman" w:hAnsi="Times New Roman" w:cs="Times New Roman"/>
          <w:kern w:val="2"/>
          <w:sz w:val="24"/>
          <w:szCs w:val="24"/>
        </w:rPr>
        <w:t>â</w:t>
      </w:r>
      <w:r w:rsidRPr="00EA30B5">
        <w:rPr>
          <w:rFonts w:ascii="Times New Roman" w:hAnsi="Times New Roman" w:cs="Times New Roman"/>
          <w:kern w:val="2"/>
          <w:sz w:val="24"/>
          <w:szCs w:val="24"/>
        </w:rPr>
        <w:t xml:space="preserve">nii trecute, cu Pascal Lemy, pentru a discuta </w:t>
      </w:r>
      <w:r>
        <w:rPr>
          <w:rFonts w:ascii="Times New Roman" w:hAnsi="Times New Roman" w:cs="Times New Roman"/>
          <w:kern w:val="2"/>
          <w:sz w:val="24"/>
          <w:szCs w:val="24"/>
        </w:rPr>
        <w:t>ş</w:t>
      </w:r>
      <w:r w:rsidRPr="00EA30B5">
        <w:rPr>
          <w:rFonts w:ascii="Times New Roman" w:hAnsi="Times New Roman" w:cs="Times New Roman"/>
          <w:kern w:val="2"/>
          <w:sz w:val="24"/>
          <w:szCs w:val="24"/>
        </w:rPr>
        <w:t>ansele unei debloc</w:t>
      </w:r>
      <w:r>
        <w:rPr>
          <w:rFonts w:ascii="Times New Roman" w:hAnsi="Times New Roman" w:cs="Times New Roman"/>
          <w:kern w:val="2"/>
          <w:sz w:val="24"/>
          <w:szCs w:val="24"/>
        </w:rPr>
        <w:t>ă</w:t>
      </w:r>
      <w:r w:rsidRPr="00EA30B5">
        <w:rPr>
          <w:rFonts w:ascii="Times New Roman" w:hAnsi="Times New Roman" w:cs="Times New Roman"/>
          <w:kern w:val="2"/>
          <w:sz w:val="24"/>
          <w:szCs w:val="24"/>
        </w:rPr>
        <w:t>ri a negocierilor privind "runda Doha".</w:t>
      </w:r>
    </w:p>
    <w:p w:rsidR="007D1197" w:rsidRPr="00EA30B5" w:rsidRDefault="007D1197" w:rsidP="00EA30B5">
      <w:pPr>
        <w:spacing w:after="0"/>
        <w:ind w:firstLine="851"/>
        <w:rPr>
          <w:rFonts w:ascii="Times New Roman" w:hAnsi="Times New Roman" w:cs="Times New Roman"/>
          <w:kern w:val="2"/>
          <w:sz w:val="24"/>
          <w:szCs w:val="24"/>
        </w:rPr>
      </w:pPr>
      <w:r>
        <w:rPr>
          <w:rFonts w:ascii="Times New Roman" w:hAnsi="Times New Roman" w:cs="Times New Roman"/>
          <w:kern w:val="2"/>
          <w:sz w:val="24"/>
          <w:szCs w:val="24"/>
        </w:rPr>
        <w:t>Î</w:t>
      </w:r>
      <w:r w:rsidRPr="00EA30B5">
        <w:rPr>
          <w:rFonts w:ascii="Times New Roman" w:hAnsi="Times New Roman" w:cs="Times New Roman"/>
          <w:kern w:val="2"/>
          <w:sz w:val="24"/>
          <w:szCs w:val="24"/>
        </w:rPr>
        <w:t>nt</w:t>
      </w:r>
      <w:r>
        <w:rPr>
          <w:rFonts w:ascii="Times New Roman" w:hAnsi="Times New Roman" w:cs="Times New Roman"/>
          <w:kern w:val="2"/>
          <w:sz w:val="24"/>
          <w:szCs w:val="24"/>
        </w:rPr>
        <w:t>â</w:t>
      </w:r>
      <w:r w:rsidRPr="00EA30B5">
        <w:rPr>
          <w:rFonts w:ascii="Times New Roman" w:hAnsi="Times New Roman" w:cs="Times New Roman"/>
          <w:kern w:val="2"/>
          <w:sz w:val="24"/>
          <w:szCs w:val="24"/>
        </w:rPr>
        <w:t>lnirea celor patru mari puteri membre ale OMC, SUA, UE, India si Brazilia, a luat sf</w:t>
      </w:r>
      <w:r>
        <w:rPr>
          <w:rFonts w:ascii="Times New Roman" w:hAnsi="Times New Roman" w:cs="Times New Roman"/>
          <w:kern w:val="2"/>
          <w:sz w:val="24"/>
          <w:szCs w:val="24"/>
        </w:rPr>
        <w:t>â</w:t>
      </w:r>
      <w:r w:rsidRPr="00EA30B5">
        <w:rPr>
          <w:rFonts w:ascii="Times New Roman" w:hAnsi="Times New Roman" w:cs="Times New Roman"/>
          <w:kern w:val="2"/>
          <w:sz w:val="24"/>
          <w:szCs w:val="24"/>
        </w:rPr>
        <w:t>r</w:t>
      </w:r>
      <w:r>
        <w:rPr>
          <w:rFonts w:ascii="Times New Roman" w:hAnsi="Times New Roman" w:cs="Times New Roman"/>
          <w:kern w:val="2"/>
          <w:sz w:val="24"/>
          <w:szCs w:val="24"/>
        </w:rPr>
        <w:t>ş</w:t>
      </w:r>
      <w:r w:rsidRPr="00EA30B5">
        <w:rPr>
          <w:rFonts w:ascii="Times New Roman" w:hAnsi="Times New Roman" w:cs="Times New Roman"/>
          <w:kern w:val="2"/>
          <w:sz w:val="24"/>
          <w:szCs w:val="24"/>
        </w:rPr>
        <w:t>it prematur, cu dou</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zile </w:t>
      </w:r>
      <w:r>
        <w:rPr>
          <w:rFonts w:ascii="Times New Roman" w:hAnsi="Times New Roman" w:cs="Times New Roman"/>
          <w:kern w:val="2"/>
          <w:sz w:val="24"/>
          <w:szCs w:val="24"/>
        </w:rPr>
        <w:t>î</w:t>
      </w:r>
      <w:r w:rsidRPr="00EA30B5">
        <w:rPr>
          <w:rFonts w:ascii="Times New Roman" w:hAnsi="Times New Roman" w:cs="Times New Roman"/>
          <w:kern w:val="2"/>
          <w:sz w:val="24"/>
          <w:szCs w:val="24"/>
        </w:rPr>
        <w:t>nainte de termen, dupa ce reprezentan</w:t>
      </w:r>
      <w:r>
        <w:rPr>
          <w:rFonts w:ascii="Times New Roman" w:hAnsi="Times New Roman" w:cs="Times New Roman"/>
          <w:kern w:val="2"/>
          <w:sz w:val="24"/>
          <w:szCs w:val="24"/>
        </w:rPr>
        <w:t>ţ</w:t>
      </w:r>
      <w:r w:rsidRPr="00EA30B5">
        <w:rPr>
          <w:rFonts w:ascii="Times New Roman" w:hAnsi="Times New Roman" w:cs="Times New Roman"/>
          <w:kern w:val="2"/>
          <w:sz w:val="24"/>
          <w:szCs w:val="24"/>
        </w:rPr>
        <w:t xml:space="preserve">ii Indiei </w:t>
      </w:r>
      <w:r>
        <w:rPr>
          <w:rFonts w:ascii="Times New Roman" w:hAnsi="Times New Roman" w:cs="Times New Roman"/>
          <w:kern w:val="2"/>
          <w:sz w:val="24"/>
          <w:szCs w:val="24"/>
        </w:rPr>
        <w:t>ş</w:t>
      </w:r>
      <w:r w:rsidRPr="00EA30B5">
        <w:rPr>
          <w:rFonts w:ascii="Times New Roman" w:hAnsi="Times New Roman" w:cs="Times New Roman"/>
          <w:kern w:val="2"/>
          <w:sz w:val="24"/>
          <w:szCs w:val="24"/>
        </w:rPr>
        <w:t>i Braziliei au decis s</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p</w:t>
      </w:r>
      <w:r>
        <w:rPr>
          <w:rFonts w:ascii="Times New Roman" w:hAnsi="Times New Roman" w:cs="Times New Roman"/>
          <w:kern w:val="2"/>
          <w:sz w:val="24"/>
          <w:szCs w:val="24"/>
        </w:rPr>
        <w:t>ă</w:t>
      </w:r>
      <w:r w:rsidRPr="00EA30B5">
        <w:rPr>
          <w:rFonts w:ascii="Times New Roman" w:hAnsi="Times New Roman" w:cs="Times New Roman"/>
          <w:kern w:val="2"/>
          <w:sz w:val="24"/>
          <w:szCs w:val="24"/>
        </w:rPr>
        <w:t>r</w:t>
      </w:r>
      <w:r>
        <w:rPr>
          <w:rFonts w:ascii="Times New Roman" w:hAnsi="Times New Roman" w:cs="Times New Roman"/>
          <w:kern w:val="2"/>
          <w:sz w:val="24"/>
          <w:szCs w:val="24"/>
        </w:rPr>
        <w:t>ă</w:t>
      </w:r>
      <w:r w:rsidRPr="00EA30B5">
        <w:rPr>
          <w:rFonts w:ascii="Times New Roman" w:hAnsi="Times New Roman" w:cs="Times New Roman"/>
          <w:kern w:val="2"/>
          <w:sz w:val="24"/>
          <w:szCs w:val="24"/>
        </w:rPr>
        <w:t>seasc</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masa tratativelor. Dupa mai mult de 5 ani </w:t>
      </w:r>
      <w:r>
        <w:rPr>
          <w:rFonts w:ascii="Times New Roman" w:hAnsi="Times New Roman" w:cs="Times New Roman"/>
          <w:kern w:val="2"/>
          <w:sz w:val="24"/>
          <w:szCs w:val="24"/>
        </w:rPr>
        <w:t>ş</w:t>
      </w:r>
      <w:r w:rsidRPr="00EA30B5">
        <w:rPr>
          <w:rFonts w:ascii="Times New Roman" w:hAnsi="Times New Roman" w:cs="Times New Roman"/>
          <w:kern w:val="2"/>
          <w:sz w:val="24"/>
          <w:szCs w:val="24"/>
        </w:rPr>
        <w:t>i jumatate de negocieri pentru implementarea deciziilor de liberalizare a comer</w:t>
      </w:r>
      <w:r>
        <w:rPr>
          <w:rFonts w:ascii="Times New Roman" w:hAnsi="Times New Roman" w:cs="Times New Roman"/>
          <w:kern w:val="2"/>
          <w:sz w:val="24"/>
          <w:szCs w:val="24"/>
        </w:rPr>
        <w:t>ţ</w:t>
      </w:r>
      <w:r w:rsidRPr="00EA30B5">
        <w:rPr>
          <w:rFonts w:ascii="Times New Roman" w:hAnsi="Times New Roman" w:cs="Times New Roman"/>
          <w:kern w:val="2"/>
          <w:sz w:val="24"/>
          <w:szCs w:val="24"/>
        </w:rPr>
        <w:t>ului luate cu ocazia Rundei Doha, din Noiembrie 2001, e</w:t>
      </w:r>
      <w:r>
        <w:rPr>
          <w:rFonts w:ascii="Times New Roman" w:hAnsi="Times New Roman" w:cs="Times New Roman"/>
          <w:kern w:val="2"/>
          <w:sz w:val="24"/>
          <w:szCs w:val="24"/>
        </w:rPr>
        <w:t>ş</w:t>
      </w:r>
      <w:r w:rsidRPr="00EA30B5">
        <w:rPr>
          <w:rFonts w:ascii="Times New Roman" w:hAnsi="Times New Roman" w:cs="Times New Roman"/>
          <w:kern w:val="2"/>
          <w:sz w:val="24"/>
          <w:szCs w:val="24"/>
        </w:rPr>
        <w:t xml:space="preserve">uarea </w:t>
      </w:r>
      <w:r>
        <w:rPr>
          <w:rFonts w:ascii="Times New Roman" w:hAnsi="Times New Roman" w:cs="Times New Roman"/>
          <w:kern w:val="2"/>
          <w:sz w:val="24"/>
          <w:szCs w:val="24"/>
        </w:rPr>
        <w:t>î</w:t>
      </w:r>
      <w:r w:rsidRPr="00EA30B5">
        <w:rPr>
          <w:rFonts w:ascii="Times New Roman" w:hAnsi="Times New Roman" w:cs="Times New Roman"/>
          <w:kern w:val="2"/>
          <w:sz w:val="24"/>
          <w:szCs w:val="24"/>
        </w:rPr>
        <w:t>nt</w:t>
      </w:r>
      <w:r>
        <w:rPr>
          <w:rFonts w:ascii="Times New Roman" w:hAnsi="Times New Roman" w:cs="Times New Roman"/>
          <w:kern w:val="2"/>
          <w:sz w:val="24"/>
          <w:szCs w:val="24"/>
        </w:rPr>
        <w:t>â</w:t>
      </w:r>
      <w:r w:rsidRPr="00EA30B5">
        <w:rPr>
          <w:rFonts w:ascii="Times New Roman" w:hAnsi="Times New Roman" w:cs="Times New Roman"/>
          <w:kern w:val="2"/>
          <w:sz w:val="24"/>
          <w:szCs w:val="24"/>
        </w:rPr>
        <w:t>lnirii dintre cele 4 puteri anun</w:t>
      </w:r>
      <w:r>
        <w:rPr>
          <w:rFonts w:ascii="Times New Roman" w:hAnsi="Times New Roman" w:cs="Times New Roman"/>
          <w:kern w:val="2"/>
          <w:sz w:val="24"/>
          <w:szCs w:val="24"/>
        </w:rPr>
        <w:t>ţă</w:t>
      </w:r>
      <w:r w:rsidRPr="00EA30B5">
        <w:rPr>
          <w:rFonts w:ascii="Times New Roman" w:hAnsi="Times New Roman" w:cs="Times New Roman"/>
          <w:kern w:val="2"/>
          <w:sz w:val="24"/>
          <w:szCs w:val="24"/>
        </w:rPr>
        <w:t xml:space="preserve"> o nou</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er</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de protec</w:t>
      </w:r>
      <w:r>
        <w:rPr>
          <w:rFonts w:ascii="Times New Roman" w:hAnsi="Times New Roman" w:cs="Times New Roman"/>
          <w:kern w:val="2"/>
          <w:sz w:val="24"/>
          <w:szCs w:val="24"/>
        </w:rPr>
        <w:t>ţ</w:t>
      </w:r>
      <w:r w:rsidRPr="00EA30B5">
        <w:rPr>
          <w:rFonts w:ascii="Times New Roman" w:hAnsi="Times New Roman" w:cs="Times New Roman"/>
          <w:kern w:val="2"/>
          <w:sz w:val="24"/>
          <w:szCs w:val="24"/>
        </w:rPr>
        <w:t xml:space="preserve">ionism </w:t>
      </w:r>
      <w:r>
        <w:rPr>
          <w:rFonts w:ascii="Times New Roman" w:hAnsi="Times New Roman" w:cs="Times New Roman"/>
          <w:kern w:val="2"/>
          <w:sz w:val="24"/>
          <w:szCs w:val="24"/>
        </w:rPr>
        <w:t>î</w:t>
      </w:r>
      <w:r w:rsidRPr="00EA30B5">
        <w:rPr>
          <w:rFonts w:ascii="Times New Roman" w:hAnsi="Times New Roman" w:cs="Times New Roman"/>
          <w:kern w:val="2"/>
          <w:sz w:val="24"/>
          <w:szCs w:val="24"/>
        </w:rPr>
        <w:t>n politicile comerciale ale marilor economii na</w:t>
      </w:r>
      <w:r>
        <w:rPr>
          <w:rFonts w:ascii="Times New Roman" w:hAnsi="Times New Roman" w:cs="Times New Roman"/>
          <w:kern w:val="2"/>
          <w:sz w:val="24"/>
          <w:szCs w:val="24"/>
        </w:rPr>
        <w:t>ţ</w:t>
      </w:r>
      <w:r w:rsidRPr="00EA30B5">
        <w:rPr>
          <w:rFonts w:ascii="Times New Roman" w:hAnsi="Times New Roman" w:cs="Times New Roman"/>
          <w:kern w:val="2"/>
          <w:sz w:val="24"/>
          <w:szCs w:val="24"/>
        </w:rPr>
        <w:t>ionale.</w:t>
      </w:r>
    </w:p>
    <w:p w:rsidR="007D1197" w:rsidRPr="00EA30B5" w:rsidRDefault="007D1197" w:rsidP="00EA30B5">
      <w:pPr>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Negocierile din Potsdam de s</w:t>
      </w:r>
      <w:r>
        <w:rPr>
          <w:rFonts w:ascii="Times New Roman" w:hAnsi="Times New Roman" w:cs="Times New Roman"/>
          <w:kern w:val="2"/>
          <w:sz w:val="24"/>
          <w:szCs w:val="24"/>
        </w:rPr>
        <w:t>ă</w:t>
      </w:r>
      <w:r w:rsidRPr="00EA30B5">
        <w:rPr>
          <w:rFonts w:ascii="Times New Roman" w:hAnsi="Times New Roman" w:cs="Times New Roman"/>
          <w:kern w:val="2"/>
          <w:sz w:val="24"/>
          <w:szCs w:val="24"/>
        </w:rPr>
        <w:t>pt</w:t>
      </w:r>
      <w:r>
        <w:rPr>
          <w:rFonts w:ascii="Times New Roman" w:hAnsi="Times New Roman" w:cs="Times New Roman"/>
          <w:kern w:val="2"/>
          <w:sz w:val="24"/>
          <w:szCs w:val="24"/>
        </w:rPr>
        <w:t>ă</w:t>
      </w:r>
      <w:r w:rsidRPr="00EA30B5">
        <w:rPr>
          <w:rFonts w:ascii="Times New Roman" w:hAnsi="Times New Roman" w:cs="Times New Roman"/>
          <w:kern w:val="2"/>
          <w:sz w:val="24"/>
          <w:szCs w:val="24"/>
        </w:rPr>
        <w:t>m</w:t>
      </w:r>
      <w:r>
        <w:rPr>
          <w:rFonts w:ascii="Times New Roman" w:hAnsi="Times New Roman" w:cs="Times New Roman"/>
          <w:kern w:val="2"/>
          <w:sz w:val="24"/>
          <w:szCs w:val="24"/>
        </w:rPr>
        <w:t>â</w:t>
      </w:r>
      <w:r w:rsidRPr="00EA30B5">
        <w:rPr>
          <w:rFonts w:ascii="Times New Roman" w:hAnsi="Times New Roman" w:cs="Times New Roman"/>
          <w:kern w:val="2"/>
          <w:sz w:val="24"/>
          <w:szCs w:val="24"/>
        </w:rPr>
        <w:t>na trecut</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erau v</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zute ca ultima </w:t>
      </w:r>
      <w:r>
        <w:rPr>
          <w:rFonts w:ascii="Times New Roman" w:hAnsi="Times New Roman" w:cs="Times New Roman"/>
          <w:kern w:val="2"/>
          <w:sz w:val="24"/>
          <w:szCs w:val="24"/>
        </w:rPr>
        <w:t>ş</w:t>
      </w:r>
      <w:r w:rsidRPr="00EA30B5">
        <w:rPr>
          <w:rFonts w:ascii="Times New Roman" w:hAnsi="Times New Roman" w:cs="Times New Roman"/>
          <w:kern w:val="2"/>
          <w:sz w:val="24"/>
          <w:szCs w:val="24"/>
        </w:rPr>
        <w:t>ans</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real</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de a se ajunge la un acord </w:t>
      </w:r>
      <w:r>
        <w:rPr>
          <w:rFonts w:ascii="Times New Roman" w:hAnsi="Times New Roman" w:cs="Times New Roman"/>
          <w:kern w:val="2"/>
          <w:sz w:val="24"/>
          <w:szCs w:val="24"/>
        </w:rPr>
        <w:t>î</w:t>
      </w:r>
      <w:r w:rsidRPr="00EA30B5">
        <w:rPr>
          <w:rFonts w:ascii="Times New Roman" w:hAnsi="Times New Roman" w:cs="Times New Roman"/>
          <w:kern w:val="2"/>
          <w:sz w:val="24"/>
          <w:szCs w:val="24"/>
        </w:rPr>
        <w:t>naintea termenului limit</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stabilit de OMC, la sf</w:t>
      </w:r>
      <w:r>
        <w:rPr>
          <w:rFonts w:ascii="Times New Roman" w:hAnsi="Times New Roman" w:cs="Times New Roman"/>
          <w:kern w:val="2"/>
          <w:sz w:val="24"/>
          <w:szCs w:val="24"/>
        </w:rPr>
        <w:t>â</w:t>
      </w:r>
      <w:r w:rsidRPr="00EA30B5">
        <w:rPr>
          <w:rFonts w:ascii="Times New Roman" w:hAnsi="Times New Roman" w:cs="Times New Roman"/>
          <w:kern w:val="2"/>
          <w:sz w:val="24"/>
          <w:szCs w:val="24"/>
        </w:rPr>
        <w:t>r</w:t>
      </w:r>
      <w:r>
        <w:rPr>
          <w:rFonts w:ascii="Times New Roman" w:hAnsi="Times New Roman" w:cs="Times New Roman"/>
          <w:kern w:val="2"/>
          <w:sz w:val="24"/>
          <w:szCs w:val="24"/>
        </w:rPr>
        <w:t>ş</w:t>
      </w:r>
      <w:r w:rsidRPr="00EA30B5">
        <w:rPr>
          <w:rFonts w:ascii="Times New Roman" w:hAnsi="Times New Roman" w:cs="Times New Roman"/>
          <w:kern w:val="2"/>
          <w:sz w:val="24"/>
          <w:szCs w:val="24"/>
        </w:rPr>
        <w:t>itul lunii iulie. Totu</w:t>
      </w:r>
      <w:r>
        <w:rPr>
          <w:rFonts w:ascii="Times New Roman" w:hAnsi="Times New Roman" w:cs="Times New Roman"/>
          <w:kern w:val="2"/>
          <w:sz w:val="24"/>
          <w:szCs w:val="24"/>
        </w:rPr>
        <w:t>ş</w:t>
      </w:r>
      <w:r w:rsidRPr="00EA30B5">
        <w:rPr>
          <w:rFonts w:ascii="Times New Roman" w:hAnsi="Times New Roman" w:cs="Times New Roman"/>
          <w:kern w:val="2"/>
          <w:sz w:val="24"/>
          <w:szCs w:val="24"/>
        </w:rPr>
        <w:t xml:space="preserve">i, </w:t>
      </w:r>
      <w:r w:rsidRPr="00EA30B5">
        <w:rPr>
          <w:rFonts w:ascii="Times New Roman" w:hAnsi="Times New Roman" w:cs="Times New Roman"/>
          <w:kern w:val="2"/>
          <w:sz w:val="24"/>
          <w:szCs w:val="24"/>
        </w:rPr>
        <w:lastRenderedPageBreak/>
        <w:t>directorul general al OMC, Pascal Lamy a promis c</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negocierile </w:t>
      </w:r>
      <w:r>
        <w:rPr>
          <w:rFonts w:ascii="Times New Roman" w:hAnsi="Times New Roman" w:cs="Times New Roman"/>
          <w:kern w:val="2"/>
          <w:sz w:val="24"/>
          <w:szCs w:val="24"/>
        </w:rPr>
        <w:t>d</w:t>
      </w:r>
      <w:r w:rsidRPr="00EA30B5">
        <w:rPr>
          <w:rFonts w:ascii="Times New Roman" w:hAnsi="Times New Roman" w:cs="Times New Roman"/>
          <w:kern w:val="2"/>
          <w:sz w:val="24"/>
          <w:szCs w:val="24"/>
        </w:rPr>
        <w:t>intre membrii OMC vor continua la Geneva.</w:t>
      </w:r>
    </w:p>
    <w:p w:rsidR="007D1197" w:rsidRPr="00EA30B5" w:rsidRDefault="007D1197" w:rsidP="00CF13A7">
      <w:pPr>
        <w:spacing w:after="0"/>
        <w:ind w:firstLine="851"/>
        <w:rPr>
          <w:rFonts w:ascii="Times New Roman" w:hAnsi="Times New Roman" w:cs="Times New Roman"/>
          <w:kern w:val="2"/>
          <w:sz w:val="24"/>
          <w:szCs w:val="24"/>
          <w:lang w:val="en-GB" w:eastAsia="en-GB"/>
        </w:rPr>
      </w:pPr>
      <w:r w:rsidRPr="00D33F6F">
        <w:rPr>
          <w:rFonts w:ascii="Times New Roman" w:hAnsi="Times New Roman" w:cs="Times New Roman"/>
          <w:kern w:val="2"/>
          <w:sz w:val="24"/>
          <w:szCs w:val="24"/>
          <w:lang w:val="en-GB" w:eastAsia="en-GB"/>
        </w:rPr>
        <w:t>Comisarul european pentru comert, Peter Mandelson, a declarat c</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 va "face presiuni" pentru reluarea negocierilor </w:t>
      </w:r>
      <w:r>
        <w:rPr>
          <w:rFonts w:ascii="Times New Roman" w:hAnsi="Times New Roman" w:cs="Times New Roman"/>
          <w:kern w:val="2"/>
          <w:sz w:val="24"/>
          <w:szCs w:val="24"/>
        </w:rPr>
        <w:t>î</w:t>
      </w:r>
      <w:r w:rsidRPr="00D33F6F">
        <w:rPr>
          <w:rFonts w:ascii="Times New Roman" w:hAnsi="Times New Roman" w:cs="Times New Roman"/>
          <w:kern w:val="2"/>
          <w:sz w:val="24"/>
          <w:szCs w:val="24"/>
          <w:lang w:val="en-GB" w:eastAsia="en-GB"/>
        </w:rPr>
        <w:t>n cadrul Organiza</w:t>
      </w:r>
      <w:r>
        <w:rPr>
          <w:rFonts w:ascii="Times New Roman" w:hAnsi="Times New Roman" w:cs="Times New Roman"/>
          <w:kern w:val="2"/>
          <w:sz w:val="24"/>
          <w:szCs w:val="24"/>
          <w:lang w:val="en-GB" w:eastAsia="en-GB"/>
        </w:rPr>
        <w:t>ţ</w:t>
      </w:r>
      <w:r w:rsidRPr="00D33F6F">
        <w:rPr>
          <w:rFonts w:ascii="Times New Roman" w:hAnsi="Times New Roman" w:cs="Times New Roman"/>
          <w:kern w:val="2"/>
          <w:sz w:val="24"/>
          <w:szCs w:val="24"/>
          <w:lang w:val="en-GB" w:eastAsia="en-GB"/>
        </w:rPr>
        <w:t>iei Mondiale a Comertului (OMC) ce au ca scop eliminarea subven</w:t>
      </w:r>
      <w:r>
        <w:rPr>
          <w:rFonts w:ascii="Times New Roman" w:hAnsi="Times New Roman" w:cs="Times New Roman"/>
          <w:kern w:val="2"/>
          <w:sz w:val="24"/>
          <w:szCs w:val="24"/>
          <w:lang w:val="en-GB" w:eastAsia="en-GB"/>
        </w:rPr>
        <w:t>ţ</w:t>
      </w:r>
      <w:r w:rsidRPr="00D33F6F">
        <w:rPr>
          <w:rFonts w:ascii="Times New Roman" w:hAnsi="Times New Roman" w:cs="Times New Roman"/>
          <w:kern w:val="2"/>
          <w:sz w:val="24"/>
          <w:szCs w:val="24"/>
          <w:lang w:val="en-GB" w:eastAsia="en-GB"/>
        </w:rPr>
        <w:t xml:space="preserve">iilor </w:t>
      </w:r>
      <w:r>
        <w:rPr>
          <w:rFonts w:ascii="Times New Roman" w:hAnsi="Times New Roman" w:cs="Times New Roman"/>
          <w:kern w:val="2"/>
          <w:sz w:val="24"/>
          <w:szCs w:val="24"/>
        </w:rPr>
        <w:t>î</w:t>
      </w:r>
      <w:r w:rsidRPr="00D33F6F">
        <w:rPr>
          <w:rFonts w:ascii="Times New Roman" w:hAnsi="Times New Roman" w:cs="Times New Roman"/>
          <w:kern w:val="2"/>
          <w:sz w:val="24"/>
          <w:szCs w:val="24"/>
          <w:lang w:val="en-GB" w:eastAsia="en-GB"/>
        </w:rPr>
        <w:t>n agricultur</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 </w:t>
      </w:r>
      <w:r>
        <w:rPr>
          <w:rFonts w:ascii="Times New Roman" w:hAnsi="Times New Roman" w:cs="Times New Roman"/>
          <w:kern w:val="2"/>
          <w:sz w:val="24"/>
          <w:szCs w:val="24"/>
          <w:lang w:val="en-GB" w:eastAsia="en-GB"/>
        </w:rPr>
        <w:t>ş</w:t>
      </w:r>
      <w:r w:rsidRPr="00D33F6F">
        <w:rPr>
          <w:rFonts w:ascii="Times New Roman" w:hAnsi="Times New Roman" w:cs="Times New Roman"/>
          <w:kern w:val="2"/>
          <w:sz w:val="24"/>
          <w:szCs w:val="24"/>
          <w:lang w:val="en-GB" w:eastAsia="en-GB"/>
        </w:rPr>
        <w:t>i deschiderea pie</w:t>
      </w:r>
      <w:r>
        <w:rPr>
          <w:rFonts w:ascii="Times New Roman" w:hAnsi="Times New Roman" w:cs="Times New Roman"/>
          <w:kern w:val="2"/>
          <w:sz w:val="24"/>
          <w:szCs w:val="24"/>
          <w:lang w:val="en-GB" w:eastAsia="en-GB"/>
        </w:rPr>
        <w:t>ţ</w:t>
      </w:r>
      <w:r w:rsidRPr="00D33F6F">
        <w:rPr>
          <w:rFonts w:ascii="Times New Roman" w:hAnsi="Times New Roman" w:cs="Times New Roman"/>
          <w:kern w:val="2"/>
          <w:sz w:val="24"/>
          <w:szCs w:val="24"/>
          <w:lang w:val="en-GB" w:eastAsia="en-GB"/>
        </w:rPr>
        <w:t>elor pentru cele mai s</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race </w:t>
      </w:r>
      <w:r>
        <w:rPr>
          <w:rFonts w:ascii="Times New Roman" w:hAnsi="Times New Roman" w:cs="Times New Roman"/>
          <w:kern w:val="2"/>
          <w:sz w:val="24"/>
          <w:szCs w:val="24"/>
          <w:lang w:val="en-GB" w:eastAsia="en-GB"/>
        </w:rPr>
        <w:t>ţă</w:t>
      </w:r>
      <w:r w:rsidRPr="00D33F6F">
        <w:rPr>
          <w:rFonts w:ascii="Times New Roman" w:hAnsi="Times New Roman" w:cs="Times New Roman"/>
          <w:kern w:val="2"/>
          <w:sz w:val="24"/>
          <w:szCs w:val="24"/>
          <w:lang w:val="en-GB" w:eastAsia="en-GB"/>
        </w:rPr>
        <w:t>ri</w:t>
      </w:r>
      <w:r>
        <w:rPr>
          <w:rFonts w:ascii="Times New Roman" w:hAnsi="Times New Roman" w:cs="Times New Roman"/>
          <w:kern w:val="2"/>
          <w:sz w:val="24"/>
          <w:szCs w:val="24"/>
          <w:lang w:val="en-GB" w:eastAsia="en-GB"/>
        </w:rPr>
        <w:t>.</w:t>
      </w:r>
    </w:p>
    <w:p w:rsidR="007D1197" w:rsidRPr="00EA30B5" w:rsidRDefault="007D1197" w:rsidP="00EA30B5">
      <w:pPr>
        <w:spacing w:after="0"/>
        <w:ind w:firstLine="851"/>
        <w:rPr>
          <w:rFonts w:ascii="Times New Roman" w:hAnsi="Times New Roman" w:cs="Times New Roman"/>
          <w:kern w:val="2"/>
          <w:sz w:val="24"/>
          <w:szCs w:val="24"/>
          <w:lang w:val="en-GB" w:eastAsia="en-GB"/>
        </w:rPr>
      </w:pPr>
      <w:r w:rsidRPr="00D33F6F">
        <w:rPr>
          <w:rFonts w:ascii="Times New Roman" w:hAnsi="Times New Roman" w:cs="Times New Roman"/>
          <w:kern w:val="2"/>
          <w:sz w:val="24"/>
          <w:szCs w:val="24"/>
          <w:lang w:val="en-GB" w:eastAsia="en-GB"/>
        </w:rPr>
        <w:t>Comisarul european a criticat Statele Unite ale Americii afirm</w:t>
      </w:r>
      <w:r>
        <w:rPr>
          <w:rFonts w:ascii="Times New Roman" w:hAnsi="Times New Roman" w:cs="Times New Roman"/>
          <w:kern w:val="2"/>
          <w:sz w:val="24"/>
          <w:szCs w:val="24"/>
          <w:lang w:val="en-GB" w:eastAsia="en-GB"/>
        </w:rPr>
        <w:t>â</w:t>
      </w:r>
      <w:r w:rsidRPr="00D33F6F">
        <w:rPr>
          <w:rFonts w:ascii="Times New Roman" w:hAnsi="Times New Roman" w:cs="Times New Roman"/>
          <w:kern w:val="2"/>
          <w:sz w:val="24"/>
          <w:szCs w:val="24"/>
          <w:lang w:val="en-GB" w:eastAsia="en-GB"/>
        </w:rPr>
        <w:t>nd c</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 aceast</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 </w:t>
      </w:r>
      <w:r>
        <w:rPr>
          <w:rFonts w:ascii="Times New Roman" w:hAnsi="Times New Roman" w:cs="Times New Roman"/>
          <w:kern w:val="2"/>
          <w:sz w:val="24"/>
          <w:szCs w:val="24"/>
          <w:lang w:val="en-GB" w:eastAsia="en-GB"/>
        </w:rPr>
        <w:t>ţ</w:t>
      </w:r>
      <w:r w:rsidRPr="00D33F6F">
        <w:rPr>
          <w:rFonts w:ascii="Times New Roman" w:hAnsi="Times New Roman" w:cs="Times New Roman"/>
          <w:kern w:val="2"/>
          <w:sz w:val="24"/>
          <w:szCs w:val="24"/>
          <w:lang w:val="en-GB" w:eastAsia="en-GB"/>
        </w:rPr>
        <w:t>ar</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 este responsabil</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 de e</w:t>
      </w:r>
      <w:r>
        <w:rPr>
          <w:rFonts w:ascii="Times New Roman" w:hAnsi="Times New Roman" w:cs="Times New Roman"/>
          <w:kern w:val="2"/>
          <w:sz w:val="24"/>
          <w:szCs w:val="24"/>
          <w:lang w:val="en-GB" w:eastAsia="en-GB"/>
        </w:rPr>
        <w:t>ş</w:t>
      </w:r>
      <w:r w:rsidRPr="00D33F6F">
        <w:rPr>
          <w:rFonts w:ascii="Times New Roman" w:hAnsi="Times New Roman" w:cs="Times New Roman"/>
          <w:kern w:val="2"/>
          <w:sz w:val="24"/>
          <w:szCs w:val="24"/>
          <w:lang w:val="en-GB" w:eastAsia="en-GB"/>
        </w:rPr>
        <w:t>ecul negocierilor care dureaz</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 de cinci ani </w:t>
      </w:r>
      <w:r>
        <w:rPr>
          <w:rFonts w:ascii="Times New Roman" w:hAnsi="Times New Roman" w:cs="Times New Roman"/>
          <w:kern w:val="2"/>
          <w:sz w:val="24"/>
          <w:szCs w:val="24"/>
        </w:rPr>
        <w:t>î</w:t>
      </w:r>
      <w:r w:rsidRPr="00D33F6F">
        <w:rPr>
          <w:rFonts w:ascii="Times New Roman" w:hAnsi="Times New Roman" w:cs="Times New Roman"/>
          <w:kern w:val="2"/>
          <w:sz w:val="24"/>
          <w:szCs w:val="24"/>
          <w:lang w:val="en-GB" w:eastAsia="en-GB"/>
        </w:rPr>
        <w:t xml:space="preserve">n cadrul Rundei </w:t>
      </w:r>
      <w:r w:rsidRPr="00EA30B5">
        <w:rPr>
          <w:rFonts w:ascii="Times New Roman" w:hAnsi="Times New Roman" w:cs="Times New Roman"/>
          <w:kern w:val="2"/>
          <w:sz w:val="24"/>
          <w:szCs w:val="24"/>
          <w:lang w:val="en-GB" w:eastAsia="en-GB"/>
        </w:rPr>
        <w:t>Doha</w:t>
      </w:r>
      <w:r w:rsidRPr="00D33F6F">
        <w:rPr>
          <w:rFonts w:ascii="Times New Roman" w:hAnsi="Times New Roman" w:cs="Times New Roman"/>
          <w:kern w:val="2"/>
          <w:sz w:val="24"/>
          <w:szCs w:val="24"/>
          <w:lang w:val="en-GB" w:eastAsia="en-GB"/>
        </w:rPr>
        <w:t xml:space="preserve"> </w:t>
      </w:r>
      <w:r>
        <w:rPr>
          <w:rFonts w:ascii="Times New Roman" w:hAnsi="Times New Roman" w:cs="Times New Roman"/>
          <w:kern w:val="2"/>
          <w:sz w:val="24"/>
          <w:szCs w:val="24"/>
          <w:lang w:val="en-GB" w:eastAsia="en-GB"/>
        </w:rPr>
        <w:t>ş</w:t>
      </w:r>
      <w:r w:rsidRPr="00D33F6F">
        <w:rPr>
          <w:rFonts w:ascii="Times New Roman" w:hAnsi="Times New Roman" w:cs="Times New Roman"/>
          <w:kern w:val="2"/>
          <w:sz w:val="24"/>
          <w:szCs w:val="24"/>
          <w:lang w:val="en-GB" w:eastAsia="en-GB"/>
        </w:rPr>
        <w:t>i a avertizat asupra consecin</w:t>
      </w:r>
      <w:r>
        <w:rPr>
          <w:rFonts w:ascii="Times New Roman" w:hAnsi="Times New Roman" w:cs="Times New Roman"/>
          <w:kern w:val="2"/>
          <w:sz w:val="24"/>
          <w:szCs w:val="24"/>
          <w:lang w:val="en-GB" w:eastAsia="en-GB"/>
        </w:rPr>
        <w:t>ţ</w:t>
      </w:r>
      <w:r w:rsidRPr="00D33F6F">
        <w:rPr>
          <w:rFonts w:ascii="Times New Roman" w:hAnsi="Times New Roman" w:cs="Times New Roman"/>
          <w:kern w:val="2"/>
          <w:sz w:val="24"/>
          <w:szCs w:val="24"/>
          <w:lang w:val="en-GB" w:eastAsia="en-GB"/>
        </w:rPr>
        <w:t>elor negative asupra comer</w:t>
      </w:r>
      <w:r>
        <w:rPr>
          <w:rFonts w:ascii="Times New Roman" w:hAnsi="Times New Roman" w:cs="Times New Roman"/>
          <w:kern w:val="2"/>
          <w:sz w:val="24"/>
          <w:szCs w:val="24"/>
          <w:lang w:val="en-GB" w:eastAsia="en-GB"/>
        </w:rPr>
        <w:t>ţ</w:t>
      </w:r>
      <w:r w:rsidRPr="00D33F6F">
        <w:rPr>
          <w:rFonts w:ascii="Times New Roman" w:hAnsi="Times New Roman" w:cs="Times New Roman"/>
          <w:kern w:val="2"/>
          <w:sz w:val="24"/>
          <w:szCs w:val="24"/>
          <w:lang w:val="en-GB" w:eastAsia="en-GB"/>
        </w:rPr>
        <w:t xml:space="preserve">ului global, </w:t>
      </w:r>
      <w:r>
        <w:rPr>
          <w:rFonts w:ascii="Times New Roman" w:hAnsi="Times New Roman" w:cs="Times New Roman"/>
          <w:kern w:val="2"/>
          <w:sz w:val="24"/>
          <w:szCs w:val="24"/>
        </w:rPr>
        <w:t>î</w:t>
      </w:r>
      <w:r w:rsidRPr="00D33F6F">
        <w:rPr>
          <w:rFonts w:ascii="Times New Roman" w:hAnsi="Times New Roman" w:cs="Times New Roman"/>
          <w:kern w:val="2"/>
          <w:sz w:val="24"/>
          <w:szCs w:val="24"/>
          <w:lang w:val="en-GB" w:eastAsia="en-GB"/>
        </w:rPr>
        <w:t xml:space="preserve">n special pentru </w:t>
      </w:r>
      <w:r>
        <w:rPr>
          <w:rFonts w:ascii="Times New Roman" w:hAnsi="Times New Roman" w:cs="Times New Roman"/>
          <w:kern w:val="2"/>
          <w:sz w:val="24"/>
          <w:szCs w:val="24"/>
          <w:lang w:val="en-GB" w:eastAsia="en-GB"/>
        </w:rPr>
        <w:t>ţă</w:t>
      </w:r>
      <w:r w:rsidRPr="00D33F6F">
        <w:rPr>
          <w:rFonts w:ascii="Times New Roman" w:hAnsi="Times New Roman" w:cs="Times New Roman"/>
          <w:kern w:val="2"/>
          <w:sz w:val="24"/>
          <w:szCs w:val="24"/>
          <w:lang w:val="en-GB" w:eastAsia="en-GB"/>
        </w:rPr>
        <w:t>rile s</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race, care ar fi avut cel mai mult de profitat de pe urma unui acord.</w:t>
      </w:r>
    </w:p>
    <w:p w:rsidR="007D1197" w:rsidRPr="00D33F6F" w:rsidRDefault="007D1197" w:rsidP="00EA30B5">
      <w:pPr>
        <w:spacing w:after="0"/>
        <w:ind w:firstLine="851"/>
        <w:rPr>
          <w:rFonts w:ascii="Times New Roman" w:hAnsi="Times New Roman" w:cs="Times New Roman"/>
          <w:kern w:val="2"/>
          <w:sz w:val="24"/>
          <w:szCs w:val="24"/>
          <w:lang w:val="en-GB" w:eastAsia="en-GB"/>
        </w:rPr>
      </w:pPr>
      <w:r w:rsidRPr="00D33F6F">
        <w:rPr>
          <w:rFonts w:ascii="Times New Roman" w:hAnsi="Times New Roman" w:cs="Times New Roman"/>
          <w:kern w:val="2"/>
          <w:sz w:val="24"/>
          <w:szCs w:val="24"/>
          <w:lang w:val="en-GB" w:eastAsia="en-GB"/>
        </w:rPr>
        <w:t>Administra</w:t>
      </w:r>
      <w:r>
        <w:rPr>
          <w:rFonts w:ascii="Times New Roman" w:hAnsi="Times New Roman" w:cs="Times New Roman"/>
          <w:kern w:val="2"/>
          <w:sz w:val="24"/>
          <w:szCs w:val="24"/>
          <w:lang w:val="en-GB" w:eastAsia="en-GB"/>
        </w:rPr>
        <w:t>ţ</w:t>
      </w:r>
      <w:r w:rsidRPr="00D33F6F">
        <w:rPr>
          <w:rFonts w:ascii="Times New Roman" w:hAnsi="Times New Roman" w:cs="Times New Roman"/>
          <w:kern w:val="2"/>
          <w:sz w:val="24"/>
          <w:szCs w:val="24"/>
          <w:lang w:val="en-GB" w:eastAsia="en-GB"/>
        </w:rPr>
        <w:t>ia de la Washington a respins aceste acuza</w:t>
      </w:r>
      <w:r>
        <w:rPr>
          <w:rFonts w:ascii="Times New Roman" w:hAnsi="Times New Roman" w:cs="Times New Roman"/>
          <w:kern w:val="2"/>
          <w:sz w:val="24"/>
          <w:szCs w:val="24"/>
          <w:lang w:val="en-GB" w:eastAsia="en-GB"/>
        </w:rPr>
        <w:t>ţ</w:t>
      </w:r>
      <w:r w:rsidRPr="00D33F6F">
        <w:rPr>
          <w:rFonts w:ascii="Times New Roman" w:hAnsi="Times New Roman" w:cs="Times New Roman"/>
          <w:kern w:val="2"/>
          <w:sz w:val="24"/>
          <w:szCs w:val="24"/>
          <w:lang w:val="en-GB" w:eastAsia="en-GB"/>
        </w:rPr>
        <w:t xml:space="preserve">ii </w:t>
      </w:r>
      <w:r>
        <w:rPr>
          <w:rFonts w:ascii="Times New Roman" w:hAnsi="Times New Roman" w:cs="Times New Roman"/>
          <w:kern w:val="2"/>
          <w:sz w:val="24"/>
          <w:szCs w:val="24"/>
          <w:lang w:val="en-GB" w:eastAsia="en-GB"/>
        </w:rPr>
        <w:t>ş</w:t>
      </w:r>
      <w:r w:rsidRPr="00D33F6F">
        <w:rPr>
          <w:rFonts w:ascii="Times New Roman" w:hAnsi="Times New Roman" w:cs="Times New Roman"/>
          <w:kern w:val="2"/>
          <w:sz w:val="24"/>
          <w:szCs w:val="24"/>
          <w:lang w:val="en-GB" w:eastAsia="en-GB"/>
        </w:rPr>
        <w:t>i a argumentat c</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 negociatorii americani erau gata s</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 accepte un compromis </w:t>
      </w:r>
      <w:r>
        <w:rPr>
          <w:rFonts w:ascii="Times New Roman" w:hAnsi="Times New Roman" w:cs="Times New Roman"/>
          <w:kern w:val="2"/>
          <w:sz w:val="24"/>
          <w:szCs w:val="24"/>
        </w:rPr>
        <w:t>î</w:t>
      </w:r>
      <w:r w:rsidRPr="00D33F6F">
        <w:rPr>
          <w:rFonts w:ascii="Times New Roman" w:hAnsi="Times New Roman" w:cs="Times New Roman"/>
          <w:kern w:val="2"/>
          <w:sz w:val="24"/>
          <w:szCs w:val="24"/>
          <w:lang w:val="en-GB" w:eastAsia="en-GB"/>
        </w:rPr>
        <w:t>n cea ce prive</w:t>
      </w:r>
      <w:r>
        <w:rPr>
          <w:rFonts w:ascii="Times New Roman" w:hAnsi="Times New Roman" w:cs="Times New Roman"/>
          <w:kern w:val="2"/>
          <w:sz w:val="24"/>
          <w:szCs w:val="24"/>
          <w:lang w:val="en-GB" w:eastAsia="en-GB"/>
        </w:rPr>
        <w:t>ş</w:t>
      </w:r>
      <w:r w:rsidRPr="00D33F6F">
        <w:rPr>
          <w:rFonts w:ascii="Times New Roman" w:hAnsi="Times New Roman" w:cs="Times New Roman"/>
          <w:kern w:val="2"/>
          <w:sz w:val="24"/>
          <w:szCs w:val="24"/>
          <w:lang w:val="en-GB" w:eastAsia="en-GB"/>
        </w:rPr>
        <w:t>te reducerea drastic</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 a subven</w:t>
      </w:r>
      <w:r>
        <w:rPr>
          <w:rFonts w:ascii="Times New Roman" w:hAnsi="Times New Roman" w:cs="Times New Roman"/>
          <w:kern w:val="2"/>
          <w:sz w:val="24"/>
          <w:szCs w:val="24"/>
          <w:lang w:val="en-GB" w:eastAsia="en-GB"/>
        </w:rPr>
        <w:t>ţ</w:t>
      </w:r>
      <w:r w:rsidRPr="00D33F6F">
        <w:rPr>
          <w:rFonts w:ascii="Times New Roman" w:hAnsi="Times New Roman" w:cs="Times New Roman"/>
          <w:kern w:val="2"/>
          <w:sz w:val="24"/>
          <w:szCs w:val="24"/>
          <w:lang w:val="en-GB" w:eastAsia="en-GB"/>
        </w:rPr>
        <w:t>iilor pentru fermieri "dac</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 UE </w:t>
      </w:r>
      <w:r>
        <w:rPr>
          <w:rFonts w:ascii="Times New Roman" w:hAnsi="Times New Roman" w:cs="Times New Roman"/>
          <w:kern w:val="2"/>
          <w:sz w:val="24"/>
          <w:szCs w:val="24"/>
          <w:lang w:val="en-GB" w:eastAsia="en-GB"/>
        </w:rPr>
        <w:t>ş</w:t>
      </w:r>
      <w:r w:rsidRPr="00D33F6F">
        <w:rPr>
          <w:rFonts w:ascii="Times New Roman" w:hAnsi="Times New Roman" w:cs="Times New Roman"/>
          <w:kern w:val="2"/>
          <w:sz w:val="24"/>
          <w:szCs w:val="24"/>
          <w:lang w:val="en-GB" w:eastAsia="en-GB"/>
        </w:rPr>
        <w:t>i economiile dezvoltate demonstreaz</w:t>
      </w:r>
      <w:r>
        <w:rPr>
          <w:rFonts w:ascii="Times New Roman" w:hAnsi="Times New Roman" w:cs="Times New Roman"/>
          <w:kern w:val="2"/>
          <w:sz w:val="24"/>
          <w:szCs w:val="24"/>
          <w:lang w:val="en-GB" w:eastAsia="en-GB"/>
        </w:rPr>
        <w:t>ă</w:t>
      </w:r>
      <w:r w:rsidRPr="00D33F6F">
        <w:rPr>
          <w:rFonts w:ascii="Times New Roman" w:hAnsi="Times New Roman" w:cs="Times New Roman"/>
          <w:kern w:val="2"/>
          <w:sz w:val="24"/>
          <w:szCs w:val="24"/>
          <w:lang w:val="en-GB" w:eastAsia="en-GB"/>
        </w:rPr>
        <w:t xml:space="preserve"> o mai mare flexibilitate </w:t>
      </w:r>
      <w:r>
        <w:rPr>
          <w:rFonts w:ascii="Times New Roman" w:hAnsi="Times New Roman" w:cs="Times New Roman"/>
          <w:kern w:val="2"/>
          <w:sz w:val="24"/>
          <w:szCs w:val="24"/>
        </w:rPr>
        <w:t>î</w:t>
      </w:r>
      <w:r w:rsidRPr="00D33F6F">
        <w:rPr>
          <w:rFonts w:ascii="Times New Roman" w:hAnsi="Times New Roman" w:cs="Times New Roman"/>
          <w:kern w:val="2"/>
          <w:sz w:val="24"/>
          <w:szCs w:val="24"/>
          <w:lang w:val="en-GB" w:eastAsia="en-GB"/>
        </w:rPr>
        <w:t>n accesul pe pia</w:t>
      </w:r>
      <w:r>
        <w:rPr>
          <w:rFonts w:ascii="Times New Roman" w:hAnsi="Times New Roman" w:cs="Times New Roman"/>
          <w:kern w:val="2"/>
          <w:sz w:val="24"/>
          <w:szCs w:val="24"/>
          <w:lang w:val="en-GB" w:eastAsia="en-GB"/>
        </w:rPr>
        <w:t>ţă</w:t>
      </w:r>
      <w:r w:rsidRPr="00D33F6F">
        <w:rPr>
          <w:rFonts w:ascii="Times New Roman" w:hAnsi="Times New Roman" w:cs="Times New Roman"/>
          <w:kern w:val="2"/>
          <w:sz w:val="24"/>
          <w:szCs w:val="24"/>
          <w:lang w:val="en-GB" w:eastAsia="en-GB"/>
        </w:rPr>
        <w:t>".</w:t>
      </w:r>
    </w:p>
    <w:p w:rsidR="007D1197" w:rsidRPr="00EA30B5" w:rsidRDefault="007D1197" w:rsidP="00EA30B5">
      <w:pPr>
        <w:tabs>
          <w:tab w:val="left" w:pos="1395"/>
        </w:tabs>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Comisarul Mandelson a spus c</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va propune </w:t>
      </w:r>
      <w:r>
        <w:rPr>
          <w:rFonts w:ascii="Times New Roman" w:hAnsi="Times New Roman" w:cs="Times New Roman"/>
          <w:kern w:val="2"/>
          <w:sz w:val="24"/>
          <w:szCs w:val="24"/>
        </w:rPr>
        <w:t>î</w:t>
      </w:r>
      <w:r w:rsidRPr="00EA30B5">
        <w:rPr>
          <w:rFonts w:ascii="Times New Roman" w:hAnsi="Times New Roman" w:cs="Times New Roman"/>
          <w:kern w:val="2"/>
          <w:sz w:val="24"/>
          <w:szCs w:val="24"/>
        </w:rPr>
        <w:t>n octombrie o "nou</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agend</w:t>
      </w:r>
      <w:r>
        <w:rPr>
          <w:rFonts w:ascii="Times New Roman" w:hAnsi="Times New Roman" w:cs="Times New Roman"/>
          <w:kern w:val="2"/>
          <w:sz w:val="24"/>
          <w:szCs w:val="24"/>
        </w:rPr>
        <w:t>ă</w:t>
      </w:r>
      <w:r w:rsidRPr="00EA30B5">
        <w:rPr>
          <w:rFonts w:ascii="Times New Roman" w:hAnsi="Times New Roman" w:cs="Times New Roman"/>
          <w:kern w:val="2"/>
          <w:sz w:val="24"/>
          <w:szCs w:val="24"/>
        </w:rPr>
        <w:t>" pentru acordurile comerciale care vizeaz</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deschiderea pie</w:t>
      </w:r>
      <w:r>
        <w:rPr>
          <w:rFonts w:ascii="Times New Roman" w:hAnsi="Times New Roman" w:cs="Times New Roman"/>
          <w:kern w:val="2"/>
          <w:sz w:val="24"/>
          <w:szCs w:val="24"/>
        </w:rPr>
        <w:t>ţ</w:t>
      </w:r>
      <w:r w:rsidRPr="00EA30B5">
        <w:rPr>
          <w:rFonts w:ascii="Times New Roman" w:hAnsi="Times New Roman" w:cs="Times New Roman"/>
          <w:kern w:val="2"/>
          <w:sz w:val="24"/>
          <w:szCs w:val="24"/>
        </w:rPr>
        <w:t xml:space="preserve">elor cu China </w:t>
      </w:r>
      <w:r>
        <w:rPr>
          <w:rFonts w:ascii="Times New Roman" w:hAnsi="Times New Roman" w:cs="Times New Roman"/>
          <w:kern w:val="2"/>
          <w:sz w:val="24"/>
          <w:szCs w:val="24"/>
        </w:rPr>
        <w:t>ş</w:t>
      </w:r>
      <w:r w:rsidRPr="00EA30B5">
        <w:rPr>
          <w:rFonts w:ascii="Times New Roman" w:hAnsi="Times New Roman" w:cs="Times New Roman"/>
          <w:kern w:val="2"/>
          <w:sz w:val="24"/>
          <w:szCs w:val="24"/>
        </w:rPr>
        <w:t>i cu alte puteri comerciale "</w:t>
      </w:r>
      <w:r>
        <w:rPr>
          <w:rFonts w:ascii="Times New Roman" w:hAnsi="Times New Roman" w:cs="Times New Roman"/>
          <w:kern w:val="2"/>
          <w:sz w:val="24"/>
          <w:szCs w:val="24"/>
        </w:rPr>
        <w:t>î</w:t>
      </w:r>
      <w:r w:rsidRPr="00EA30B5">
        <w:rPr>
          <w:rFonts w:ascii="Times New Roman" w:hAnsi="Times New Roman" w:cs="Times New Roman"/>
          <w:kern w:val="2"/>
          <w:sz w:val="24"/>
          <w:szCs w:val="24"/>
        </w:rPr>
        <w:t>n devenire". Ce</w:t>
      </w:r>
      <w:r>
        <w:rPr>
          <w:rFonts w:ascii="Times New Roman" w:hAnsi="Times New Roman" w:cs="Times New Roman"/>
          <w:kern w:val="2"/>
          <w:sz w:val="24"/>
          <w:szCs w:val="24"/>
        </w:rPr>
        <w:t>i</w:t>
      </w:r>
      <w:r w:rsidRPr="00EA30B5">
        <w:rPr>
          <w:rFonts w:ascii="Times New Roman" w:hAnsi="Times New Roman" w:cs="Times New Roman"/>
          <w:kern w:val="2"/>
          <w:sz w:val="24"/>
          <w:szCs w:val="24"/>
        </w:rPr>
        <w:t xml:space="preserve"> mai puternici actori din Organiza</w:t>
      </w:r>
      <w:r>
        <w:rPr>
          <w:rFonts w:ascii="Times New Roman" w:hAnsi="Times New Roman" w:cs="Times New Roman"/>
          <w:kern w:val="2"/>
          <w:sz w:val="24"/>
          <w:szCs w:val="24"/>
        </w:rPr>
        <w:t>ţ</w:t>
      </w:r>
      <w:r w:rsidRPr="00EA30B5">
        <w:rPr>
          <w:rFonts w:ascii="Times New Roman" w:hAnsi="Times New Roman" w:cs="Times New Roman"/>
          <w:kern w:val="2"/>
          <w:sz w:val="24"/>
          <w:szCs w:val="24"/>
        </w:rPr>
        <w:t>ia Mondial</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a Comer</w:t>
      </w:r>
      <w:r>
        <w:rPr>
          <w:rFonts w:ascii="Times New Roman" w:hAnsi="Times New Roman" w:cs="Times New Roman"/>
          <w:kern w:val="2"/>
          <w:sz w:val="24"/>
          <w:szCs w:val="24"/>
        </w:rPr>
        <w:t>ţ</w:t>
      </w:r>
      <w:r w:rsidRPr="00EA30B5">
        <w:rPr>
          <w:rFonts w:ascii="Times New Roman" w:hAnsi="Times New Roman" w:cs="Times New Roman"/>
          <w:kern w:val="2"/>
          <w:sz w:val="24"/>
          <w:szCs w:val="24"/>
        </w:rPr>
        <w:t>ului (OMC), reuni</w:t>
      </w:r>
      <w:r>
        <w:rPr>
          <w:rFonts w:ascii="Times New Roman" w:hAnsi="Times New Roman" w:cs="Times New Roman"/>
          <w:kern w:val="2"/>
          <w:sz w:val="24"/>
          <w:szCs w:val="24"/>
        </w:rPr>
        <w:t>ţ</w:t>
      </w:r>
      <w:r w:rsidRPr="00EA30B5">
        <w:rPr>
          <w:rFonts w:ascii="Times New Roman" w:hAnsi="Times New Roman" w:cs="Times New Roman"/>
          <w:kern w:val="2"/>
          <w:sz w:val="24"/>
          <w:szCs w:val="24"/>
        </w:rPr>
        <w:t xml:space="preserve">i </w:t>
      </w:r>
      <w:r>
        <w:rPr>
          <w:rFonts w:ascii="Times New Roman" w:hAnsi="Times New Roman" w:cs="Times New Roman"/>
          <w:kern w:val="2"/>
          <w:sz w:val="24"/>
          <w:szCs w:val="24"/>
        </w:rPr>
        <w:t>î</w:t>
      </w:r>
      <w:r w:rsidRPr="00EA30B5">
        <w:rPr>
          <w:rFonts w:ascii="Times New Roman" w:hAnsi="Times New Roman" w:cs="Times New Roman"/>
          <w:kern w:val="2"/>
          <w:sz w:val="24"/>
          <w:szCs w:val="24"/>
        </w:rPr>
        <w:t>n cadrul Grupului celor 6 (G-6) au e</w:t>
      </w:r>
      <w:r>
        <w:rPr>
          <w:rFonts w:ascii="Times New Roman" w:hAnsi="Times New Roman" w:cs="Times New Roman"/>
          <w:kern w:val="2"/>
          <w:sz w:val="24"/>
          <w:szCs w:val="24"/>
        </w:rPr>
        <w:t>ş</w:t>
      </w:r>
      <w:r w:rsidRPr="00EA30B5">
        <w:rPr>
          <w:rFonts w:ascii="Times New Roman" w:hAnsi="Times New Roman" w:cs="Times New Roman"/>
          <w:kern w:val="2"/>
          <w:sz w:val="24"/>
          <w:szCs w:val="24"/>
        </w:rPr>
        <w:t xml:space="preserve">uat, luni, </w:t>
      </w:r>
      <w:r>
        <w:rPr>
          <w:rFonts w:ascii="Times New Roman" w:hAnsi="Times New Roman" w:cs="Times New Roman"/>
          <w:kern w:val="2"/>
          <w:sz w:val="24"/>
          <w:szCs w:val="24"/>
        </w:rPr>
        <w:t>î</w:t>
      </w:r>
      <w:r w:rsidRPr="00EA30B5">
        <w:rPr>
          <w:rFonts w:ascii="Times New Roman" w:hAnsi="Times New Roman" w:cs="Times New Roman"/>
          <w:kern w:val="2"/>
          <w:sz w:val="24"/>
          <w:szCs w:val="24"/>
        </w:rPr>
        <w:t xml:space="preserve">n </w:t>
      </w:r>
      <w:r>
        <w:rPr>
          <w:rFonts w:ascii="Times New Roman" w:hAnsi="Times New Roman" w:cs="Times New Roman"/>
          <w:kern w:val="2"/>
          <w:sz w:val="24"/>
          <w:szCs w:val="24"/>
        </w:rPr>
        <w:t>î</w:t>
      </w:r>
      <w:r w:rsidRPr="00EA30B5">
        <w:rPr>
          <w:rFonts w:ascii="Times New Roman" w:hAnsi="Times New Roman" w:cs="Times New Roman"/>
          <w:kern w:val="2"/>
          <w:sz w:val="24"/>
          <w:szCs w:val="24"/>
        </w:rPr>
        <w:t xml:space="preserve">ncercarea de a salva negocierile din Runda de </w:t>
      </w:r>
      <w:r>
        <w:rPr>
          <w:rFonts w:ascii="Times New Roman" w:hAnsi="Times New Roman" w:cs="Times New Roman"/>
          <w:kern w:val="2"/>
          <w:sz w:val="24"/>
          <w:szCs w:val="24"/>
        </w:rPr>
        <w:t xml:space="preserve">la </w:t>
      </w:r>
      <w:r w:rsidRPr="00EA30B5">
        <w:rPr>
          <w:rFonts w:ascii="Times New Roman" w:hAnsi="Times New Roman" w:cs="Times New Roman"/>
          <w:kern w:val="2"/>
          <w:sz w:val="24"/>
          <w:szCs w:val="24"/>
        </w:rPr>
        <w:t xml:space="preserve">Doha </w:t>
      </w:r>
      <w:r>
        <w:rPr>
          <w:rFonts w:ascii="Times New Roman" w:hAnsi="Times New Roman" w:cs="Times New Roman"/>
          <w:kern w:val="2"/>
          <w:sz w:val="24"/>
          <w:szCs w:val="24"/>
        </w:rPr>
        <w:t>ş</w:t>
      </w:r>
      <w:r w:rsidRPr="00EA30B5">
        <w:rPr>
          <w:rFonts w:ascii="Times New Roman" w:hAnsi="Times New Roman" w:cs="Times New Roman"/>
          <w:kern w:val="2"/>
          <w:sz w:val="24"/>
          <w:szCs w:val="24"/>
        </w:rPr>
        <w:t xml:space="preserve">i au intrat </w:t>
      </w:r>
      <w:r>
        <w:rPr>
          <w:rFonts w:ascii="Times New Roman" w:hAnsi="Times New Roman" w:cs="Times New Roman"/>
          <w:kern w:val="2"/>
          <w:sz w:val="24"/>
          <w:szCs w:val="24"/>
        </w:rPr>
        <w:t>î</w:t>
      </w:r>
      <w:r w:rsidRPr="00EA30B5">
        <w:rPr>
          <w:rFonts w:ascii="Times New Roman" w:hAnsi="Times New Roman" w:cs="Times New Roman"/>
          <w:kern w:val="2"/>
          <w:sz w:val="24"/>
          <w:szCs w:val="24"/>
        </w:rPr>
        <w:t>ntr-un impas. Uniunea European</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Statele Unite ale Americii, Japonia, Australia, India </w:t>
      </w:r>
      <w:r>
        <w:rPr>
          <w:rFonts w:ascii="Times New Roman" w:hAnsi="Times New Roman" w:cs="Times New Roman"/>
          <w:kern w:val="2"/>
          <w:sz w:val="24"/>
          <w:szCs w:val="24"/>
        </w:rPr>
        <w:t>ş</w:t>
      </w:r>
      <w:r w:rsidRPr="00EA30B5">
        <w:rPr>
          <w:rFonts w:ascii="Times New Roman" w:hAnsi="Times New Roman" w:cs="Times New Roman"/>
          <w:kern w:val="2"/>
          <w:sz w:val="24"/>
          <w:szCs w:val="24"/>
        </w:rPr>
        <w:t>i Brazilia nu au reu</w:t>
      </w:r>
      <w:r>
        <w:rPr>
          <w:rFonts w:ascii="Times New Roman" w:hAnsi="Times New Roman" w:cs="Times New Roman"/>
          <w:kern w:val="2"/>
          <w:sz w:val="24"/>
          <w:szCs w:val="24"/>
        </w:rPr>
        <w:t>ş</w:t>
      </w:r>
      <w:r w:rsidRPr="00EA30B5">
        <w:rPr>
          <w:rFonts w:ascii="Times New Roman" w:hAnsi="Times New Roman" w:cs="Times New Roman"/>
          <w:kern w:val="2"/>
          <w:sz w:val="24"/>
          <w:szCs w:val="24"/>
        </w:rPr>
        <w:t>it s</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ajung</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la un acord asupra punctelor esen</w:t>
      </w:r>
      <w:r>
        <w:rPr>
          <w:rFonts w:ascii="Times New Roman" w:hAnsi="Times New Roman" w:cs="Times New Roman"/>
          <w:kern w:val="2"/>
          <w:sz w:val="24"/>
          <w:szCs w:val="24"/>
        </w:rPr>
        <w:t>ţ</w:t>
      </w:r>
      <w:r w:rsidRPr="00EA30B5">
        <w:rPr>
          <w:rFonts w:ascii="Times New Roman" w:hAnsi="Times New Roman" w:cs="Times New Roman"/>
          <w:kern w:val="2"/>
          <w:sz w:val="24"/>
          <w:szCs w:val="24"/>
        </w:rPr>
        <w:t>iale ale negocierilor comerciale legate de agricultur</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w:t>
      </w:r>
      <w:r>
        <w:rPr>
          <w:rFonts w:ascii="Times New Roman" w:hAnsi="Times New Roman" w:cs="Times New Roman"/>
          <w:kern w:val="2"/>
          <w:sz w:val="24"/>
          <w:szCs w:val="24"/>
        </w:rPr>
        <w:t>ş</w:t>
      </w:r>
      <w:r w:rsidRPr="00EA30B5">
        <w:rPr>
          <w:rFonts w:ascii="Times New Roman" w:hAnsi="Times New Roman" w:cs="Times New Roman"/>
          <w:kern w:val="2"/>
          <w:sz w:val="24"/>
          <w:szCs w:val="24"/>
        </w:rPr>
        <w:t>i produc</w:t>
      </w:r>
      <w:r>
        <w:rPr>
          <w:rFonts w:ascii="Times New Roman" w:hAnsi="Times New Roman" w:cs="Times New Roman"/>
          <w:kern w:val="2"/>
          <w:sz w:val="24"/>
          <w:szCs w:val="24"/>
        </w:rPr>
        <w:t>ţ</w:t>
      </w:r>
      <w:r w:rsidRPr="00EA30B5">
        <w:rPr>
          <w:rFonts w:ascii="Times New Roman" w:hAnsi="Times New Roman" w:cs="Times New Roman"/>
          <w:kern w:val="2"/>
          <w:sz w:val="24"/>
          <w:szCs w:val="24"/>
        </w:rPr>
        <w:t>ia industrial</w:t>
      </w:r>
      <w:r>
        <w:rPr>
          <w:rFonts w:ascii="Times New Roman" w:hAnsi="Times New Roman" w:cs="Times New Roman"/>
          <w:kern w:val="2"/>
          <w:sz w:val="24"/>
          <w:szCs w:val="24"/>
        </w:rPr>
        <w:t>ă</w:t>
      </w:r>
      <w:r w:rsidRPr="00EA30B5">
        <w:rPr>
          <w:rFonts w:ascii="Times New Roman" w:hAnsi="Times New Roman" w:cs="Times New Roman"/>
          <w:kern w:val="2"/>
          <w:sz w:val="24"/>
          <w:szCs w:val="24"/>
        </w:rPr>
        <w:t>.</w:t>
      </w:r>
    </w:p>
    <w:p w:rsidR="007D1197" w:rsidRDefault="007D1197" w:rsidP="00EA30B5">
      <w:pPr>
        <w:tabs>
          <w:tab w:val="left" w:pos="1395"/>
        </w:tabs>
        <w:spacing w:after="0"/>
        <w:ind w:firstLine="851"/>
        <w:rPr>
          <w:rFonts w:ascii="Times New Roman" w:hAnsi="Times New Roman" w:cs="Times New Roman"/>
          <w:kern w:val="2"/>
          <w:sz w:val="24"/>
          <w:szCs w:val="24"/>
        </w:rPr>
      </w:pPr>
      <w:r w:rsidRPr="00EA30B5">
        <w:rPr>
          <w:rFonts w:ascii="Times New Roman" w:hAnsi="Times New Roman" w:cs="Times New Roman"/>
          <w:kern w:val="2"/>
          <w:sz w:val="24"/>
          <w:szCs w:val="24"/>
        </w:rPr>
        <w:t>Directorul general al Organiza</w:t>
      </w:r>
      <w:r>
        <w:rPr>
          <w:rFonts w:ascii="Times New Roman" w:hAnsi="Times New Roman" w:cs="Times New Roman"/>
          <w:kern w:val="2"/>
          <w:sz w:val="24"/>
          <w:szCs w:val="24"/>
        </w:rPr>
        <w:t>ţ</w:t>
      </w:r>
      <w:r w:rsidRPr="00EA30B5">
        <w:rPr>
          <w:rFonts w:ascii="Times New Roman" w:hAnsi="Times New Roman" w:cs="Times New Roman"/>
          <w:kern w:val="2"/>
          <w:sz w:val="24"/>
          <w:szCs w:val="24"/>
        </w:rPr>
        <w:t>iei Mondiale a Comer</w:t>
      </w:r>
      <w:r>
        <w:rPr>
          <w:rFonts w:ascii="Times New Roman" w:hAnsi="Times New Roman" w:cs="Times New Roman"/>
          <w:kern w:val="2"/>
          <w:sz w:val="24"/>
          <w:szCs w:val="24"/>
        </w:rPr>
        <w:t>ţ</w:t>
      </w:r>
      <w:r w:rsidRPr="00EA30B5">
        <w:rPr>
          <w:rFonts w:ascii="Times New Roman" w:hAnsi="Times New Roman" w:cs="Times New Roman"/>
          <w:kern w:val="2"/>
          <w:sz w:val="24"/>
          <w:szCs w:val="24"/>
        </w:rPr>
        <w:t xml:space="preserve">ului, Pascal Lamy, a recomandat celor 149 de </w:t>
      </w:r>
      <w:r>
        <w:rPr>
          <w:rFonts w:ascii="Times New Roman" w:hAnsi="Times New Roman" w:cs="Times New Roman"/>
          <w:kern w:val="2"/>
          <w:sz w:val="24"/>
          <w:szCs w:val="24"/>
        </w:rPr>
        <w:t>ţă</w:t>
      </w:r>
      <w:r w:rsidRPr="00EA30B5">
        <w:rPr>
          <w:rFonts w:ascii="Times New Roman" w:hAnsi="Times New Roman" w:cs="Times New Roman"/>
          <w:kern w:val="2"/>
          <w:sz w:val="24"/>
          <w:szCs w:val="24"/>
        </w:rPr>
        <w:t>ri membre "suspendarea negocierilor" comerciale din Runda Doha, f</w:t>
      </w:r>
      <w:r>
        <w:rPr>
          <w:rFonts w:ascii="Times New Roman" w:hAnsi="Times New Roman" w:cs="Times New Roman"/>
          <w:kern w:val="2"/>
          <w:sz w:val="24"/>
          <w:szCs w:val="24"/>
        </w:rPr>
        <w:t>ă</w:t>
      </w:r>
      <w:r w:rsidRPr="00EA30B5">
        <w:rPr>
          <w:rFonts w:ascii="Times New Roman" w:hAnsi="Times New Roman" w:cs="Times New Roman"/>
          <w:kern w:val="2"/>
          <w:sz w:val="24"/>
          <w:szCs w:val="24"/>
        </w:rPr>
        <w:t>r</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a fixa un termen pentru reluarea acestora. El a spus c</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participan</w:t>
      </w:r>
      <w:r>
        <w:rPr>
          <w:rFonts w:ascii="Times New Roman" w:hAnsi="Times New Roman" w:cs="Times New Roman"/>
          <w:kern w:val="2"/>
          <w:sz w:val="24"/>
          <w:szCs w:val="24"/>
        </w:rPr>
        <w:t>ţ</w:t>
      </w:r>
      <w:r w:rsidRPr="00EA30B5">
        <w:rPr>
          <w:rFonts w:ascii="Times New Roman" w:hAnsi="Times New Roman" w:cs="Times New Roman"/>
          <w:kern w:val="2"/>
          <w:sz w:val="24"/>
          <w:szCs w:val="24"/>
        </w:rPr>
        <w:t>ii trebuie s</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procedeze la o reflec</w:t>
      </w:r>
      <w:r>
        <w:rPr>
          <w:rFonts w:ascii="Times New Roman" w:hAnsi="Times New Roman" w:cs="Times New Roman"/>
          <w:kern w:val="2"/>
          <w:sz w:val="24"/>
          <w:szCs w:val="24"/>
        </w:rPr>
        <w:t>ţ</w:t>
      </w:r>
      <w:r w:rsidRPr="00EA30B5">
        <w:rPr>
          <w:rFonts w:ascii="Times New Roman" w:hAnsi="Times New Roman" w:cs="Times New Roman"/>
          <w:kern w:val="2"/>
          <w:sz w:val="24"/>
          <w:szCs w:val="24"/>
        </w:rPr>
        <w:t>ie serioas</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care este </w:t>
      </w:r>
      <w:r>
        <w:rPr>
          <w:rFonts w:ascii="Times New Roman" w:hAnsi="Times New Roman" w:cs="Times New Roman"/>
          <w:kern w:val="2"/>
          <w:sz w:val="24"/>
          <w:szCs w:val="24"/>
        </w:rPr>
        <w:t>î</w:t>
      </w:r>
      <w:r w:rsidRPr="00EA30B5">
        <w:rPr>
          <w:rFonts w:ascii="Times New Roman" w:hAnsi="Times New Roman" w:cs="Times New Roman"/>
          <w:kern w:val="2"/>
          <w:sz w:val="24"/>
          <w:szCs w:val="24"/>
        </w:rPr>
        <w:t>n mod clar necesar</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w:t>
      </w:r>
      <w:r>
        <w:rPr>
          <w:rFonts w:ascii="Times New Roman" w:hAnsi="Times New Roman" w:cs="Times New Roman"/>
          <w:kern w:val="2"/>
          <w:sz w:val="24"/>
          <w:szCs w:val="24"/>
        </w:rPr>
        <w:t>ş</w:t>
      </w:r>
      <w:r w:rsidRPr="00EA30B5">
        <w:rPr>
          <w:rFonts w:ascii="Times New Roman" w:hAnsi="Times New Roman" w:cs="Times New Roman"/>
          <w:kern w:val="2"/>
          <w:sz w:val="24"/>
          <w:szCs w:val="24"/>
        </w:rPr>
        <w:t>i c</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negocierile vor fi reluate atunci cand "</w:t>
      </w:r>
      <w:r>
        <w:rPr>
          <w:rFonts w:ascii="Times New Roman" w:hAnsi="Times New Roman" w:cs="Times New Roman"/>
          <w:kern w:val="2"/>
          <w:sz w:val="24"/>
          <w:szCs w:val="24"/>
        </w:rPr>
        <w:t>ţă</w:t>
      </w:r>
      <w:r w:rsidRPr="00EA30B5">
        <w:rPr>
          <w:rFonts w:ascii="Times New Roman" w:hAnsi="Times New Roman" w:cs="Times New Roman"/>
          <w:kern w:val="2"/>
          <w:sz w:val="24"/>
          <w:szCs w:val="24"/>
        </w:rPr>
        <w:t>rile membre vor fi preg</w:t>
      </w:r>
      <w:r>
        <w:rPr>
          <w:rFonts w:ascii="Times New Roman" w:hAnsi="Times New Roman" w:cs="Times New Roman"/>
          <w:kern w:val="2"/>
          <w:sz w:val="24"/>
          <w:szCs w:val="24"/>
        </w:rPr>
        <w:t>ă</w:t>
      </w:r>
      <w:r w:rsidRPr="00EA30B5">
        <w:rPr>
          <w:rFonts w:ascii="Times New Roman" w:hAnsi="Times New Roman" w:cs="Times New Roman"/>
          <w:kern w:val="2"/>
          <w:sz w:val="24"/>
          <w:szCs w:val="24"/>
        </w:rPr>
        <w:t>tite s</w:t>
      </w:r>
      <w:r>
        <w:rPr>
          <w:rFonts w:ascii="Times New Roman" w:hAnsi="Times New Roman" w:cs="Times New Roman"/>
          <w:kern w:val="2"/>
          <w:sz w:val="24"/>
          <w:szCs w:val="24"/>
        </w:rPr>
        <w:t>ă</w:t>
      </w:r>
      <w:r w:rsidRPr="00EA30B5">
        <w:rPr>
          <w:rFonts w:ascii="Times New Roman" w:hAnsi="Times New Roman" w:cs="Times New Roman"/>
          <w:kern w:val="2"/>
          <w:sz w:val="24"/>
          <w:szCs w:val="24"/>
        </w:rPr>
        <w:t xml:space="preserve"> intre </w:t>
      </w:r>
      <w:r>
        <w:rPr>
          <w:rFonts w:ascii="Times New Roman" w:hAnsi="Times New Roman" w:cs="Times New Roman"/>
          <w:kern w:val="2"/>
          <w:sz w:val="24"/>
          <w:szCs w:val="24"/>
        </w:rPr>
        <w:t>î</w:t>
      </w:r>
      <w:r w:rsidRPr="00EA30B5">
        <w:rPr>
          <w:rFonts w:ascii="Times New Roman" w:hAnsi="Times New Roman" w:cs="Times New Roman"/>
          <w:kern w:val="2"/>
          <w:sz w:val="24"/>
          <w:szCs w:val="24"/>
        </w:rPr>
        <w:t>n joc".</w:t>
      </w:r>
    </w:p>
    <w:p w:rsidR="007D1197" w:rsidRDefault="007D1197">
      <w:pPr>
        <w:rPr>
          <w:rFonts w:ascii="Times New Roman" w:hAnsi="Times New Roman" w:cs="Times New Roman"/>
          <w:kern w:val="2"/>
          <w:sz w:val="24"/>
          <w:szCs w:val="24"/>
        </w:rPr>
      </w:pPr>
      <w:r>
        <w:rPr>
          <w:rFonts w:ascii="Times New Roman" w:hAnsi="Times New Roman" w:cs="Times New Roman"/>
          <w:kern w:val="2"/>
          <w:sz w:val="24"/>
          <w:szCs w:val="24"/>
        </w:rPr>
        <w:br w:type="page"/>
      </w:r>
    </w:p>
    <w:p w:rsidR="007D1197" w:rsidRPr="00E558DF" w:rsidRDefault="007D1197" w:rsidP="00EA30B5">
      <w:pPr>
        <w:tabs>
          <w:tab w:val="left" w:pos="1395"/>
        </w:tabs>
        <w:spacing w:after="0"/>
        <w:ind w:firstLine="851"/>
        <w:rPr>
          <w:rFonts w:ascii="Times New Roman" w:hAnsi="Times New Roman" w:cs="Times New Roman"/>
          <w:b/>
          <w:bCs/>
          <w:kern w:val="2"/>
          <w:sz w:val="28"/>
          <w:szCs w:val="28"/>
        </w:rPr>
      </w:pPr>
      <w:r w:rsidRPr="00E558DF">
        <w:rPr>
          <w:rFonts w:ascii="Times New Roman" w:hAnsi="Times New Roman" w:cs="Times New Roman"/>
          <w:b/>
          <w:bCs/>
          <w:kern w:val="2"/>
          <w:sz w:val="28"/>
          <w:szCs w:val="28"/>
        </w:rPr>
        <w:t>Bibliografie:</w:t>
      </w:r>
    </w:p>
    <w:p w:rsidR="007D1197" w:rsidRDefault="007D1197" w:rsidP="00EA30B5">
      <w:pPr>
        <w:tabs>
          <w:tab w:val="left" w:pos="1395"/>
        </w:tabs>
        <w:spacing w:after="0"/>
        <w:ind w:firstLine="851"/>
        <w:rPr>
          <w:rFonts w:ascii="Times New Roman" w:hAnsi="Times New Roman" w:cs="Times New Roman"/>
          <w:kern w:val="2"/>
          <w:sz w:val="24"/>
          <w:szCs w:val="24"/>
        </w:rPr>
      </w:pPr>
    </w:p>
    <w:p w:rsidR="007D1197" w:rsidRDefault="007D1197" w:rsidP="00EA30B5">
      <w:pPr>
        <w:tabs>
          <w:tab w:val="left" w:pos="1395"/>
        </w:tabs>
        <w:spacing w:after="0"/>
        <w:ind w:firstLine="851"/>
        <w:rPr>
          <w:rFonts w:ascii="Times New Roman" w:hAnsi="Times New Roman" w:cs="Times New Roman"/>
          <w:kern w:val="2"/>
          <w:sz w:val="24"/>
          <w:szCs w:val="24"/>
        </w:rPr>
      </w:pPr>
      <w:r w:rsidRPr="00D10FF5">
        <w:rPr>
          <w:rFonts w:ascii="Times New Roman" w:hAnsi="Times New Roman" w:cs="Times New Roman"/>
          <w:kern w:val="2"/>
          <w:sz w:val="24"/>
          <w:szCs w:val="24"/>
        </w:rPr>
        <w:t>Biblioteca Centrala ASE</w:t>
      </w:r>
      <w:r>
        <w:rPr>
          <w:rFonts w:ascii="Times New Roman" w:hAnsi="Times New Roman" w:cs="Times New Roman"/>
          <w:kern w:val="2"/>
          <w:sz w:val="24"/>
          <w:szCs w:val="24"/>
        </w:rPr>
        <w:tab/>
      </w:r>
      <w:r>
        <w:rPr>
          <w:rFonts w:ascii="Times New Roman" w:hAnsi="Times New Roman" w:cs="Times New Roman"/>
          <w:kern w:val="2"/>
          <w:sz w:val="24"/>
          <w:szCs w:val="24"/>
        </w:rPr>
        <w:tab/>
      </w:r>
      <w:r w:rsidRPr="00E558DF">
        <w:rPr>
          <w:rFonts w:ascii="Times New Roman" w:hAnsi="Times New Roman" w:cs="Times New Roman"/>
          <w:kern w:val="2"/>
          <w:sz w:val="24"/>
          <w:szCs w:val="24"/>
        </w:rPr>
        <w:t>http://www.biblioteca.ase.ro/</w:t>
      </w:r>
    </w:p>
    <w:p w:rsidR="007D1197" w:rsidRDefault="007D1197" w:rsidP="00EA30B5">
      <w:pPr>
        <w:tabs>
          <w:tab w:val="left" w:pos="1395"/>
        </w:tabs>
        <w:spacing w:after="0"/>
        <w:ind w:firstLine="851"/>
        <w:rPr>
          <w:rFonts w:ascii="Times New Roman" w:hAnsi="Times New Roman" w:cs="Times New Roman"/>
          <w:kern w:val="2"/>
          <w:sz w:val="24"/>
          <w:szCs w:val="24"/>
        </w:rPr>
      </w:pPr>
      <w:r>
        <w:rPr>
          <w:rFonts w:ascii="Times New Roman" w:hAnsi="Times New Roman" w:cs="Times New Roman"/>
          <w:kern w:val="2"/>
          <w:sz w:val="24"/>
          <w:szCs w:val="24"/>
        </w:rPr>
        <w:t>Business Standard</w:t>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Pr="00E558DF">
        <w:rPr>
          <w:rFonts w:ascii="Times New Roman" w:hAnsi="Times New Roman" w:cs="Times New Roman"/>
          <w:kern w:val="2"/>
          <w:sz w:val="24"/>
          <w:szCs w:val="24"/>
        </w:rPr>
        <w:t>http://www.standard.ro/</w:t>
      </w:r>
    </w:p>
    <w:p w:rsidR="007D1197" w:rsidRDefault="007D1197" w:rsidP="00EA30B5">
      <w:pPr>
        <w:tabs>
          <w:tab w:val="left" w:pos="1395"/>
        </w:tabs>
        <w:spacing w:after="0"/>
        <w:ind w:firstLine="851"/>
        <w:rPr>
          <w:rFonts w:ascii="Times New Roman" w:hAnsi="Times New Roman" w:cs="Times New Roman"/>
          <w:kern w:val="2"/>
          <w:sz w:val="24"/>
          <w:szCs w:val="24"/>
        </w:rPr>
      </w:pPr>
      <w:r w:rsidRPr="00D10FF5">
        <w:rPr>
          <w:rFonts w:ascii="Times New Roman" w:hAnsi="Times New Roman" w:cs="Times New Roman"/>
          <w:kern w:val="2"/>
          <w:sz w:val="24"/>
          <w:szCs w:val="24"/>
        </w:rPr>
        <w:t>Departamentul pentru Comert Exterior</w:t>
      </w:r>
      <w:r>
        <w:rPr>
          <w:rFonts w:ascii="Times New Roman" w:hAnsi="Times New Roman" w:cs="Times New Roman"/>
          <w:kern w:val="2"/>
          <w:sz w:val="24"/>
          <w:szCs w:val="24"/>
        </w:rPr>
        <w:tab/>
      </w:r>
      <w:r w:rsidRPr="00E558DF">
        <w:rPr>
          <w:rFonts w:ascii="Times New Roman" w:hAnsi="Times New Roman" w:cs="Times New Roman"/>
          <w:kern w:val="2"/>
          <w:sz w:val="24"/>
          <w:szCs w:val="24"/>
        </w:rPr>
        <w:t>http://www.dce.gov.ro/</w:t>
      </w:r>
    </w:p>
    <w:p w:rsidR="007D1197" w:rsidRDefault="007D1197" w:rsidP="00EA30B5">
      <w:pPr>
        <w:tabs>
          <w:tab w:val="left" w:pos="1395"/>
        </w:tabs>
        <w:spacing w:after="0"/>
        <w:ind w:firstLine="851"/>
        <w:rPr>
          <w:rFonts w:ascii="Times New Roman" w:hAnsi="Times New Roman" w:cs="Times New Roman"/>
          <w:kern w:val="2"/>
          <w:sz w:val="24"/>
          <w:szCs w:val="24"/>
        </w:rPr>
      </w:pPr>
      <w:r>
        <w:rPr>
          <w:rFonts w:ascii="Times New Roman" w:hAnsi="Times New Roman" w:cs="Times New Roman"/>
          <w:kern w:val="2"/>
          <w:sz w:val="24"/>
          <w:szCs w:val="24"/>
        </w:rPr>
        <w:t>Euractiv</w:t>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Pr="00E558DF">
        <w:rPr>
          <w:rFonts w:ascii="Times New Roman" w:hAnsi="Times New Roman" w:cs="Times New Roman"/>
          <w:kern w:val="2"/>
          <w:sz w:val="24"/>
          <w:szCs w:val="24"/>
        </w:rPr>
        <w:t>http://www.euractiv.ro/</w:t>
      </w:r>
    </w:p>
    <w:p w:rsidR="007D1197" w:rsidRDefault="007D1197" w:rsidP="00E558DF">
      <w:pPr>
        <w:tabs>
          <w:tab w:val="left" w:pos="1395"/>
        </w:tabs>
        <w:spacing w:after="0"/>
        <w:ind w:firstLine="851"/>
        <w:rPr>
          <w:rFonts w:ascii="Times New Roman" w:hAnsi="Times New Roman" w:cs="Times New Roman"/>
          <w:kern w:val="2"/>
          <w:sz w:val="24"/>
          <w:szCs w:val="24"/>
        </w:rPr>
      </w:pPr>
      <w:r w:rsidRPr="00D10FF5">
        <w:rPr>
          <w:rFonts w:ascii="Times New Roman" w:hAnsi="Times New Roman" w:cs="Times New Roman"/>
          <w:kern w:val="2"/>
          <w:sz w:val="24"/>
          <w:szCs w:val="24"/>
        </w:rPr>
        <w:t>Wall-Street</w:t>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hyperlink r:id="rId7" w:history="1">
        <w:r w:rsidRPr="00801CB0">
          <w:rPr>
            <w:rStyle w:val="Hyperlink"/>
            <w:rFonts w:ascii="Times New Roman" w:hAnsi="Times New Roman" w:cs="Times New Roman"/>
            <w:kern w:val="2"/>
            <w:sz w:val="24"/>
            <w:szCs w:val="24"/>
          </w:rPr>
          <w:t>http://www.wall-street.ro/</w:t>
        </w:r>
      </w:hyperlink>
    </w:p>
    <w:sectPr w:rsidR="007D1197" w:rsidSect="00E558DF">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13D" w:rsidRDefault="00BC613D" w:rsidP="00E558DF">
      <w:pPr>
        <w:spacing w:after="0" w:line="240" w:lineRule="auto"/>
      </w:pPr>
      <w:r>
        <w:separator/>
      </w:r>
    </w:p>
  </w:endnote>
  <w:endnote w:type="continuationSeparator" w:id="0">
    <w:p w:rsidR="00BC613D" w:rsidRDefault="00BC613D" w:rsidP="00E55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13D" w:rsidRDefault="00BC613D" w:rsidP="00E558DF">
      <w:pPr>
        <w:spacing w:after="0" w:line="240" w:lineRule="auto"/>
      </w:pPr>
      <w:r>
        <w:separator/>
      </w:r>
    </w:p>
  </w:footnote>
  <w:footnote w:type="continuationSeparator" w:id="0">
    <w:p w:rsidR="00BC613D" w:rsidRDefault="00BC613D" w:rsidP="00E558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1866"/>
    <w:multiLevelType w:val="hybridMultilevel"/>
    <w:tmpl w:val="4EAE017E"/>
    <w:lvl w:ilvl="0" w:tplc="04180001">
      <w:start w:val="1"/>
      <w:numFmt w:val="bullet"/>
      <w:lvlText w:val=""/>
      <w:lvlJc w:val="left"/>
      <w:pPr>
        <w:ind w:left="1571" w:hanging="360"/>
      </w:pPr>
      <w:rPr>
        <w:rFonts w:ascii="Symbol" w:hAnsi="Symbol" w:cs="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cs="Wingdings" w:hint="default"/>
      </w:rPr>
    </w:lvl>
    <w:lvl w:ilvl="3" w:tplc="08090001">
      <w:start w:val="1"/>
      <w:numFmt w:val="bullet"/>
      <w:lvlText w:val=""/>
      <w:lvlJc w:val="left"/>
      <w:pPr>
        <w:ind w:left="3731" w:hanging="360"/>
      </w:pPr>
      <w:rPr>
        <w:rFonts w:ascii="Symbol" w:hAnsi="Symbol" w:cs="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cs="Wingdings" w:hint="default"/>
      </w:rPr>
    </w:lvl>
    <w:lvl w:ilvl="6" w:tplc="08090001">
      <w:start w:val="1"/>
      <w:numFmt w:val="bullet"/>
      <w:lvlText w:val=""/>
      <w:lvlJc w:val="left"/>
      <w:pPr>
        <w:ind w:left="5891" w:hanging="360"/>
      </w:pPr>
      <w:rPr>
        <w:rFonts w:ascii="Symbol" w:hAnsi="Symbol" w:cs="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cs="Wingdings" w:hint="default"/>
      </w:rPr>
    </w:lvl>
  </w:abstractNum>
  <w:abstractNum w:abstractNumId="1">
    <w:nsid w:val="1E277927"/>
    <w:multiLevelType w:val="hybridMultilevel"/>
    <w:tmpl w:val="2D0476B0"/>
    <w:lvl w:ilvl="0" w:tplc="04180001">
      <w:start w:val="1"/>
      <w:numFmt w:val="bullet"/>
      <w:lvlText w:val=""/>
      <w:lvlJc w:val="left"/>
      <w:pPr>
        <w:ind w:left="720" w:hanging="360"/>
      </w:pPr>
      <w:rPr>
        <w:rFonts w:ascii="Symbol" w:hAnsi="Symbol" w:cs="Symbol" w:hint="default"/>
      </w:rPr>
    </w:lvl>
    <w:lvl w:ilvl="1" w:tplc="04180005">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3DF80D25"/>
    <w:multiLevelType w:val="hybridMultilevel"/>
    <w:tmpl w:val="13B2E702"/>
    <w:lvl w:ilvl="0" w:tplc="0418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3E9B04D6"/>
    <w:multiLevelType w:val="multilevel"/>
    <w:tmpl w:val="D6B80C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AD5"/>
    <w:rsid w:val="00000166"/>
    <w:rsid w:val="00107F76"/>
    <w:rsid w:val="00190E5B"/>
    <w:rsid w:val="001C0E08"/>
    <w:rsid w:val="001C76A9"/>
    <w:rsid w:val="00215DC4"/>
    <w:rsid w:val="002B39AC"/>
    <w:rsid w:val="002E3C76"/>
    <w:rsid w:val="003252FC"/>
    <w:rsid w:val="003729D4"/>
    <w:rsid w:val="003D59D9"/>
    <w:rsid w:val="00431AD5"/>
    <w:rsid w:val="004453B3"/>
    <w:rsid w:val="0046082D"/>
    <w:rsid w:val="004B67C5"/>
    <w:rsid w:val="004F100D"/>
    <w:rsid w:val="00507F71"/>
    <w:rsid w:val="00512FFC"/>
    <w:rsid w:val="005749A2"/>
    <w:rsid w:val="00595B6F"/>
    <w:rsid w:val="006B5D2E"/>
    <w:rsid w:val="006C14D8"/>
    <w:rsid w:val="006C1568"/>
    <w:rsid w:val="006C19BD"/>
    <w:rsid w:val="0071309E"/>
    <w:rsid w:val="007A0530"/>
    <w:rsid w:val="007D1197"/>
    <w:rsid w:val="007D1660"/>
    <w:rsid w:val="00801CB0"/>
    <w:rsid w:val="008472F8"/>
    <w:rsid w:val="0087715B"/>
    <w:rsid w:val="00877821"/>
    <w:rsid w:val="008D08F4"/>
    <w:rsid w:val="008E4679"/>
    <w:rsid w:val="009B1C59"/>
    <w:rsid w:val="009E0968"/>
    <w:rsid w:val="00A0171F"/>
    <w:rsid w:val="00A31A80"/>
    <w:rsid w:val="00AC2490"/>
    <w:rsid w:val="00AD0B62"/>
    <w:rsid w:val="00AF598E"/>
    <w:rsid w:val="00B258EA"/>
    <w:rsid w:val="00B41B5A"/>
    <w:rsid w:val="00B46305"/>
    <w:rsid w:val="00B53A4E"/>
    <w:rsid w:val="00B70D78"/>
    <w:rsid w:val="00B9063C"/>
    <w:rsid w:val="00BB2D45"/>
    <w:rsid w:val="00BC613D"/>
    <w:rsid w:val="00C04617"/>
    <w:rsid w:val="00C70201"/>
    <w:rsid w:val="00C738CC"/>
    <w:rsid w:val="00C747AF"/>
    <w:rsid w:val="00C8039D"/>
    <w:rsid w:val="00CF13A7"/>
    <w:rsid w:val="00D07966"/>
    <w:rsid w:val="00D10FF5"/>
    <w:rsid w:val="00D14757"/>
    <w:rsid w:val="00D33F6F"/>
    <w:rsid w:val="00D55F16"/>
    <w:rsid w:val="00D77425"/>
    <w:rsid w:val="00D920A6"/>
    <w:rsid w:val="00E0535B"/>
    <w:rsid w:val="00E43761"/>
    <w:rsid w:val="00E44A7E"/>
    <w:rsid w:val="00E501EC"/>
    <w:rsid w:val="00E558DF"/>
    <w:rsid w:val="00E7074F"/>
    <w:rsid w:val="00EA30B5"/>
    <w:rsid w:val="00EB1EB1"/>
    <w:rsid w:val="00EE4111"/>
    <w:rsid w:val="00FC2376"/>
    <w:rsid w:val="00FF6C3F"/>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AD5"/>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B62"/>
    <w:rPr>
      <w:rFonts w:ascii="Tahoma" w:hAnsi="Tahoma" w:cs="Tahoma"/>
      <w:sz w:val="16"/>
      <w:szCs w:val="16"/>
      <w:lang w:val="ro-RO"/>
    </w:rPr>
  </w:style>
  <w:style w:type="paragraph" w:styleId="NormalWeb">
    <w:name w:val="Normal (Web)"/>
    <w:basedOn w:val="Normal"/>
    <w:uiPriority w:val="99"/>
    <w:semiHidden/>
    <w:rsid w:val="00D55F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ozilla-findbar-search">
    <w:name w:val="__mozilla-findbar-search"/>
    <w:basedOn w:val="DefaultParagraphFont"/>
    <w:uiPriority w:val="99"/>
    <w:rsid w:val="00D55F16"/>
  </w:style>
  <w:style w:type="character" w:styleId="Hyperlink">
    <w:name w:val="Hyperlink"/>
    <w:basedOn w:val="DefaultParagraphFont"/>
    <w:uiPriority w:val="99"/>
    <w:rsid w:val="00D55F16"/>
    <w:rPr>
      <w:color w:val="0000FF"/>
      <w:u w:val="single"/>
    </w:rPr>
  </w:style>
  <w:style w:type="paragraph" w:styleId="BodyTextIndent">
    <w:name w:val="Body Text Indent"/>
    <w:basedOn w:val="Normal"/>
    <w:link w:val="BodyTextIndentChar"/>
    <w:uiPriority w:val="99"/>
    <w:semiHidden/>
    <w:rsid w:val="00D33F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uiPriority w:val="99"/>
    <w:semiHidden/>
    <w:locked/>
    <w:rsid w:val="00D33F6F"/>
    <w:rPr>
      <w:rFonts w:ascii="Times New Roman" w:hAnsi="Times New Roman" w:cs="Times New Roman"/>
      <w:sz w:val="24"/>
      <w:szCs w:val="24"/>
      <w:lang w:eastAsia="en-GB"/>
    </w:rPr>
  </w:style>
  <w:style w:type="character" w:customStyle="1" w:styleId="leftclick">
    <w:name w:val="leftclick"/>
    <w:basedOn w:val="DefaultParagraphFont"/>
    <w:uiPriority w:val="99"/>
    <w:rsid w:val="00D33F6F"/>
  </w:style>
  <w:style w:type="paragraph" w:styleId="NoSpacing">
    <w:name w:val="No Spacing"/>
    <w:link w:val="NoSpacingChar"/>
    <w:uiPriority w:val="99"/>
    <w:qFormat/>
    <w:rsid w:val="008D08F4"/>
    <w:rPr>
      <w:rFonts w:eastAsia="Times New Roman" w:cs="Calibri"/>
      <w:sz w:val="22"/>
      <w:szCs w:val="22"/>
      <w:lang w:val="en-US" w:eastAsia="en-US"/>
    </w:rPr>
  </w:style>
  <w:style w:type="character" w:customStyle="1" w:styleId="NoSpacingChar">
    <w:name w:val="No Spacing Char"/>
    <w:basedOn w:val="DefaultParagraphFont"/>
    <w:link w:val="NoSpacing"/>
    <w:uiPriority w:val="99"/>
    <w:locked/>
    <w:rsid w:val="008D08F4"/>
    <w:rPr>
      <w:rFonts w:eastAsia="Times New Roman" w:cs="Calibri"/>
      <w:sz w:val="22"/>
      <w:szCs w:val="22"/>
      <w:lang w:val="en-US" w:eastAsia="en-US" w:bidi="ar-SA"/>
    </w:rPr>
  </w:style>
  <w:style w:type="paragraph" w:styleId="DocumentMap">
    <w:name w:val="Document Map"/>
    <w:basedOn w:val="Normal"/>
    <w:link w:val="DocumentMapChar"/>
    <w:uiPriority w:val="99"/>
    <w:semiHidden/>
    <w:rsid w:val="00AC249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C2490"/>
    <w:rPr>
      <w:rFonts w:ascii="Tahoma" w:hAnsi="Tahoma" w:cs="Tahoma"/>
      <w:sz w:val="16"/>
      <w:szCs w:val="16"/>
      <w:lang w:val="ro-RO"/>
    </w:rPr>
  </w:style>
  <w:style w:type="paragraph" w:styleId="ListParagraph">
    <w:name w:val="List Paragraph"/>
    <w:basedOn w:val="Normal"/>
    <w:uiPriority w:val="99"/>
    <w:qFormat/>
    <w:rsid w:val="00D920A6"/>
    <w:pPr>
      <w:ind w:left="720"/>
    </w:pPr>
  </w:style>
  <w:style w:type="paragraph" w:styleId="Header">
    <w:name w:val="header"/>
    <w:basedOn w:val="Normal"/>
    <w:link w:val="HeaderChar"/>
    <w:uiPriority w:val="99"/>
    <w:semiHidden/>
    <w:rsid w:val="00E558D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558DF"/>
    <w:rPr>
      <w:lang w:val="ro-RO"/>
    </w:rPr>
  </w:style>
  <w:style w:type="paragraph" w:styleId="Footer">
    <w:name w:val="footer"/>
    <w:basedOn w:val="Normal"/>
    <w:link w:val="FooterChar"/>
    <w:uiPriority w:val="99"/>
    <w:rsid w:val="00E558D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558DF"/>
    <w:rPr>
      <w:lang w:val="ro-RO"/>
    </w:rPr>
  </w:style>
</w:styles>
</file>

<file path=word/webSettings.xml><?xml version="1.0" encoding="utf-8"?>
<w:webSettings xmlns:r="http://schemas.openxmlformats.org/officeDocument/2006/relationships" xmlns:w="http://schemas.openxmlformats.org/wordprocessingml/2006/main">
  <w:divs>
    <w:div w:id="162819632">
      <w:marLeft w:val="0"/>
      <w:marRight w:val="0"/>
      <w:marTop w:val="0"/>
      <w:marBottom w:val="0"/>
      <w:divBdr>
        <w:top w:val="none" w:sz="0" w:space="0" w:color="auto"/>
        <w:left w:val="none" w:sz="0" w:space="0" w:color="auto"/>
        <w:bottom w:val="none" w:sz="0" w:space="0" w:color="auto"/>
        <w:right w:val="none" w:sz="0" w:space="0" w:color="auto"/>
      </w:divBdr>
      <w:divsChild>
        <w:div w:id="162819633">
          <w:marLeft w:val="0"/>
          <w:marRight w:val="0"/>
          <w:marTop w:val="0"/>
          <w:marBottom w:val="0"/>
          <w:divBdr>
            <w:top w:val="none" w:sz="0" w:space="0" w:color="auto"/>
            <w:left w:val="none" w:sz="0" w:space="0" w:color="auto"/>
            <w:bottom w:val="none" w:sz="0" w:space="0" w:color="auto"/>
            <w:right w:val="none" w:sz="0" w:space="0" w:color="auto"/>
          </w:divBdr>
        </w:div>
        <w:div w:id="162819636">
          <w:marLeft w:val="0"/>
          <w:marRight w:val="0"/>
          <w:marTop w:val="0"/>
          <w:marBottom w:val="0"/>
          <w:divBdr>
            <w:top w:val="none" w:sz="0" w:space="0" w:color="auto"/>
            <w:left w:val="none" w:sz="0" w:space="0" w:color="auto"/>
            <w:bottom w:val="none" w:sz="0" w:space="0" w:color="auto"/>
            <w:right w:val="none" w:sz="0" w:space="0" w:color="auto"/>
          </w:divBdr>
        </w:div>
      </w:divsChild>
    </w:div>
    <w:div w:id="162819634">
      <w:marLeft w:val="0"/>
      <w:marRight w:val="0"/>
      <w:marTop w:val="0"/>
      <w:marBottom w:val="0"/>
      <w:divBdr>
        <w:top w:val="none" w:sz="0" w:space="0" w:color="auto"/>
        <w:left w:val="none" w:sz="0" w:space="0" w:color="auto"/>
        <w:bottom w:val="none" w:sz="0" w:space="0" w:color="auto"/>
        <w:right w:val="none" w:sz="0" w:space="0" w:color="auto"/>
      </w:divBdr>
    </w:div>
    <w:div w:id="162819635">
      <w:marLeft w:val="0"/>
      <w:marRight w:val="0"/>
      <w:marTop w:val="0"/>
      <w:marBottom w:val="0"/>
      <w:divBdr>
        <w:top w:val="none" w:sz="0" w:space="0" w:color="auto"/>
        <w:left w:val="none" w:sz="0" w:space="0" w:color="auto"/>
        <w:bottom w:val="none" w:sz="0" w:space="0" w:color="auto"/>
        <w:right w:val="none" w:sz="0" w:space="0" w:color="auto"/>
      </w:divBdr>
    </w:div>
    <w:div w:id="162819637">
      <w:marLeft w:val="0"/>
      <w:marRight w:val="0"/>
      <w:marTop w:val="0"/>
      <w:marBottom w:val="0"/>
      <w:divBdr>
        <w:top w:val="none" w:sz="0" w:space="0" w:color="auto"/>
        <w:left w:val="none" w:sz="0" w:space="0" w:color="auto"/>
        <w:bottom w:val="none" w:sz="0" w:space="0" w:color="auto"/>
        <w:right w:val="none" w:sz="0" w:space="0" w:color="auto"/>
      </w:divBdr>
    </w:div>
    <w:div w:id="162819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l-stree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2355</Words>
  <Characters>13659</Characters>
  <Application>Microsoft Office Word</Application>
  <DocSecurity>0</DocSecurity>
  <Lines>113</Lines>
  <Paragraphs>31</Paragraphs>
  <ScaleCrop>false</ScaleCrop>
  <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Raul</cp:lastModifiedBy>
  <cp:revision>3</cp:revision>
  <dcterms:created xsi:type="dcterms:W3CDTF">2009-12-14T15:54:00Z</dcterms:created>
  <dcterms:modified xsi:type="dcterms:W3CDTF">2010-01-07T08:39:00Z</dcterms:modified>
</cp:coreProperties>
</file>